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4FF0" w:rsidRPr="00DB4FF0" w:rsidRDefault="00DB4FF0" w:rsidP="00DB4FF0">
      <w:pPr>
        <w:spacing w:after="0" w:line="240" w:lineRule="auto"/>
        <w:outlineLvl w:val="2"/>
        <w:rPr>
          <w:rFonts w:ascii="Times New Roman" w:eastAsia="Times New Roman" w:hAnsi="Times New Roman" w:cs="Times New Roman"/>
          <w:bCs/>
          <w:color w:val="000000"/>
          <w:sz w:val="16"/>
          <w:szCs w:val="16"/>
          <w:lang w:eastAsia="ru-RU"/>
        </w:rPr>
      </w:pPr>
      <w:bookmarkStart w:id="0" w:name="_GoBack"/>
      <w:bookmarkEnd w:id="0"/>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
          <w:bCs/>
          <w:color w:val="000000"/>
          <w:sz w:val="28"/>
          <w:szCs w:val="28"/>
          <w:lang w:val="en-US" w:eastAsia="ru-RU"/>
        </w:rPr>
        <w:t xml:space="preserve">                                          </w:t>
      </w:r>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
          <w:bCs/>
          <w:color w:val="000000"/>
          <w:sz w:val="28"/>
          <w:szCs w:val="28"/>
          <w:lang w:eastAsia="ru-RU"/>
        </w:rPr>
        <w:tab/>
      </w:r>
      <w:r w:rsidRPr="00DB4FF0">
        <w:rPr>
          <w:rFonts w:ascii="Times New Roman" w:eastAsia="Times New Roman" w:hAnsi="Times New Roman" w:cs="Times New Roman"/>
          <w:bCs/>
          <w:color w:val="000000"/>
          <w:sz w:val="16"/>
          <w:szCs w:val="16"/>
          <w:lang w:eastAsia="ru-RU"/>
        </w:rPr>
        <w:t>Додаток 38</w:t>
      </w:r>
    </w:p>
    <w:p w:rsidR="00DB4FF0" w:rsidRPr="00DB4FF0" w:rsidRDefault="00DB4FF0" w:rsidP="00DB4FF0">
      <w:pPr>
        <w:spacing w:after="0" w:line="240" w:lineRule="auto"/>
        <w:outlineLvl w:val="2"/>
        <w:rPr>
          <w:rFonts w:ascii="Times New Roman" w:eastAsia="Times New Roman" w:hAnsi="Times New Roman" w:cs="Times New Roman"/>
          <w:bCs/>
          <w:color w:val="000000"/>
          <w:sz w:val="16"/>
          <w:szCs w:val="16"/>
          <w:lang w:eastAsia="ru-RU"/>
        </w:rPr>
      </w:pP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t>до Положення про розкриття інформації емітентами</w:t>
      </w:r>
    </w:p>
    <w:p w:rsidR="00DB4FF0" w:rsidRPr="00DB4FF0" w:rsidRDefault="00DB4FF0" w:rsidP="00DB4FF0">
      <w:pPr>
        <w:spacing w:after="0" w:line="240" w:lineRule="auto"/>
        <w:outlineLvl w:val="2"/>
        <w:rPr>
          <w:rFonts w:ascii="Times New Roman" w:eastAsia="Times New Roman" w:hAnsi="Times New Roman" w:cs="Times New Roman"/>
          <w:bCs/>
          <w:color w:val="000000"/>
          <w:sz w:val="16"/>
          <w:szCs w:val="16"/>
          <w:lang w:eastAsia="ru-RU"/>
        </w:rPr>
      </w:pP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r>
      <w:r w:rsidRPr="00DB4FF0">
        <w:rPr>
          <w:rFonts w:ascii="Times New Roman" w:eastAsia="Times New Roman" w:hAnsi="Times New Roman" w:cs="Times New Roman"/>
          <w:bCs/>
          <w:color w:val="000000"/>
          <w:sz w:val="16"/>
          <w:szCs w:val="16"/>
          <w:lang w:eastAsia="ru-RU"/>
        </w:rPr>
        <w:tab/>
        <w:t>цінних паперів (пункт1 глави 4 розділу III)</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8"/>
          <w:szCs w:val="28"/>
          <w:lang w:val="ru-RU" w:eastAsia="ru-RU"/>
        </w:rPr>
      </w:pP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p>
    <w:p w:rsidR="00DB4FF0" w:rsidRPr="00DB4FF0" w:rsidRDefault="00DB4FF0" w:rsidP="00DB4FF0">
      <w:pPr>
        <w:spacing w:after="0" w:line="240" w:lineRule="auto"/>
        <w:outlineLvl w:val="2"/>
        <w:rPr>
          <w:rFonts w:ascii="Times New Roman" w:eastAsia="Times New Roman" w:hAnsi="Times New Roman" w:cs="Times New Roman"/>
          <w:b/>
          <w:bCs/>
          <w:color w:val="000000"/>
          <w:sz w:val="28"/>
          <w:szCs w:val="28"/>
          <w:lang w:val="en-US" w:eastAsia="ru-RU"/>
        </w:rPr>
      </w:pP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r>
      <w:r w:rsidRPr="00DB4FF0">
        <w:rPr>
          <w:rFonts w:ascii="Times New Roman" w:eastAsia="Times New Roman" w:hAnsi="Times New Roman" w:cs="Times New Roman"/>
          <w:b/>
          <w:bCs/>
          <w:color w:val="000000"/>
          <w:sz w:val="28"/>
          <w:szCs w:val="28"/>
          <w:lang w:val="ru-RU" w:eastAsia="ru-RU"/>
        </w:rPr>
        <w:tab/>
        <w:t>Титульний аркуш</w:t>
      </w: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DB4FF0" w:rsidRPr="00DB4FF0" w:rsidTr="00127255">
        <w:tc>
          <w:tcPr>
            <w:tcW w:w="5000"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both"/>
              <w:rPr>
                <w:rFonts w:ascii="Times New Roman" w:eastAsia="Times New Roman" w:hAnsi="Times New Roman" w:cs="Times New Roman"/>
                <w:i/>
                <w:color w:val="000000"/>
                <w:sz w:val="20"/>
                <w:szCs w:val="20"/>
                <w:lang w:val="en-US" w:eastAsia="ru-RU"/>
              </w:rPr>
            </w:pPr>
            <w:r w:rsidRPr="00DB4FF0">
              <w:rPr>
                <w:rFonts w:ascii="Times New Roman" w:eastAsia="Times New Roman" w:hAnsi="Times New Roman" w:cs="Times New Roman"/>
                <w:i/>
                <w:color w:val="000000"/>
                <w:sz w:val="20"/>
                <w:szCs w:val="20"/>
                <w:lang w:val="ru-RU" w:eastAsia="ru-RU"/>
              </w:rPr>
              <w:t>Підтверджую</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ідентичність</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електронної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та</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паперової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форм</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інформації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що</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подається</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до</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Комісії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та</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достовірність</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інформації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наданої</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для</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розкриття</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в</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загальнодоступній</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інформаційній</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базі</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даних</w:t>
            </w:r>
            <w:r w:rsidRPr="00DB4FF0">
              <w:rPr>
                <w:rFonts w:ascii="Times New Roman" w:eastAsia="Times New Roman" w:hAnsi="Times New Roman" w:cs="Times New Roman"/>
                <w:i/>
                <w:color w:val="000000"/>
                <w:sz w:val="20"/>
                <w:szCs w:val="20"/>
                <w:lang w:val="en-US" w:eastAsia="ru-RU"/>
              </w:rPr>
              <w:t xml:space="preserve"> </w:t>
            </w:r>
            <w:r w:rsidRPr="00DB4FF0">
              <w:rPr>
                <w:rFonts w:ascii="Times New Roman" w:eastAsia="Times New Roman" w:hAnsi="Times New Roman" w:cs="Times New Roman"/>
                <w:i/>
                <w:color w:val="000000"/>
                <w:sz w:val="20"/>
                <w:szCs w:val="20"/>
                <w:lang w:val="ru-RU" w:eastAsia="ru-RU"/>
              </w:rPr>
              <w:t>Комісії</w:t>
            </w:r>
            <w:r w:rsidRPr="00DB4FF0">
              <w:rPr>
                <w:rFonts w:ascii="Times New Roman" w:eastAsia="Times New Roman" w:hAnsi="Times New Roman" w:cs="Times New Roman"/>
                <w:i/>
                <w:color w:val="000000"/>
                <w:sz w:val="20"/>
                <w:szCs w:val="20"/>
                <w:lang w:val="en-US" w:eastAsia="ru-RU"/>
              </w:rPr>
              <w:t xml:space="preserve">. </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DB4FF0" w:rsidRPr="00DB4FF0" w:rsidTr="00127255">
        <w:tc>
          <w:tcPr>
            <w:tcW w:w="1562"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en-US" w:eastAsia="ru-RU"/>
              </w:rPr>
            </w:pPr>
            <w:r w:rsidRPr="00DB4FF0">
              <w:rPr>
                <w:rFonts w:ascii="Times New Roman" w:eastAsia="Times New Roman" w:hAnsi="Times New Roman" w:cs="Times New Roman"/>
                <w:color w:val="000000"/>
                <w:sz w:val="24"/>
                <w:szCs w:val="24"/>
                <w:lang w:val="en-US" w:eastAsia="ru-RU"/>
              </w:rPr>
              <w:t>Генеральний директор</w:t>
            </w:r>
          </w:p>
        </w:tc>
        <w:tc>
          <w:tcPr>
            <w:tcW w:w="18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ru-RU" w:eastAsia="ru-RU"/>
              </w:rPr>
              <w:t> </w:t>
            </w:r>
          </w:p>
        </w:tc>
        <w:tc>
          <w:tcPr>
            <w:tcW w:w="3538"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ru-RU" w:eastAsia="ru-RU"/>
              </w:rPr>
              <w:t> </w:t>
            </w:r>
          </w:p>
        </w:tc>
        <w:tc>
          <w:tcPr>
            <w:tcW w:w="18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ru-RU" w:eastAsia="ru-RU"/>
              </w:rPr>
              <w:t> </w:t>
            </w:r>
          </w:p>
        </w:tc>
        <w:tc>
          <w:tcPr>
            <w:tcW w:w="4141"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ind w:left="1280" w:hanging="591"/>
              <w:jc w:val="center"/>
              <w:rPr>
                <w:rFonts w:ascii="Times New Roman" w:eastAsia="Times New Roman" w:hAnsi="Times New Roman" w:cs="Times New Roman"/>
                <w:color w:val="000000"/>
                <w:sz w:val="24"/>
                <w:szCs w:val="24"/>
                <w:lang w:val="en-US" w:eastAsia="ru-RU"/>
              </w:rPr>
            </w:pPr>
            <w:r w:rsidRPr="00DB4FF0">
              <w:rPr>
                <w:rFonts w:ascii="Times New Roman" w:eastAsia="Times New Roman" w:hAnsi="Times New Roman" w:cs="Times New Roman"/>
                <w:color w:val="000000"/>
                <w:sz w:val="24"/>
                <w:szCs w:val="24"/>
                <w:lang w:val="en-US" w:eastAsia="ru-RU"/>
              </w:rPr>
              <w:t>Акнєвський Юрiй Петрович</w:t>
            </w:r>
          </w:p>
        </w:tc>
      </w:tr>
      <w:tr w:rsidR="00DB4FF0" w:rsidRPr="00DB4FF0" w:rsidTr="00127255">
        <w:tc>
          <w:tcPr>
            <w:tcW w:w="1562"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0"/>
                <w:szCs w:val="20"/>
                <w:lang w:val="ru-RU" w:eastAsia="ru-RU"/>
              </w:rPr>
              <w:t>(посада)</w:t>
            </w:r>
          </w:p>
        </w:tc>
        <w:tc>
          <w:tcPr>
            <w:tcW w:w="18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ru-RU" w:eastAsia="ru-RU"/>
              </w:rPr>
              <w:t> </w:t>
            </w:r>
          </w:p>
        </w:tc>
        <w:tc>
          <w:tcPr>
            <w:tcW w:w="3538"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0"/>
                <w:szCs w:val="20"/>
                <w:lang w:val="ru-RU" w:eastAsia="ru-RU"/>
              </w:rPr>
              <w:t>(підпис)</w:t>
            </w:r>
          </w:p>
        </w:tc>
        <w:tc>
          <w:tcPr>
            <w:tcW w:w="18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ru-RU" w:eastAsia="ru-RU"/>
              </w:rPr>
              <w:t> </w:t>
            </w: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0"/>
                <w:szCs w:val="20"/>
                <w:lang w:val="ru-RU" w:eastAsia="ru-RU"/>
              </w:rPr>
              <w:t>(прізвище та ініціали керівника)</w:t>
            </w:r>
          </w:p>
        </w:tc>
      </w:tr>
      <w:tr w:rsidR="00DB4FF0" w:rsidRPr="00DB4FF0" w:rsidTr="00127255">
        <w:tc>
          <w:tcPr>
            <w:tcW w:w="5460" w:type="dxa"/>
            <w:gridSpan w:val="4"/>
            <w:vMerge w:val="restart"/>
            <w:tcBorders>
              <w:top w:val="nil"/>
              <w:left w:val="nil"/>
              <w:bottom w:val="nil"/>
              <w:right w:val="nil"/>
            </w:tcBorders>
            <w:tcMar>
              <w:top w:w="30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4"/>
                <w:szCs w:val="24"/>
                <w:lang w:val="en-US" w:eastAsia="ru-RU"/>
              </w:rPr>
              <w:t xml:space="preserve">                        </w:t>
            </w:r>
            <w:r w:rsidRPr="00DB4FF0">
              <w:rPr>
                <w:rFonts w:ascii="Times New Roman" w:eastAsia="Times New Roman" w:hAnsi="Times New Roman" w:cs="Times New Roman"/>
                <w:color w:val="000000"/>
                <w:sz w:val="24"/>
                <w:szCs w:val="24"/>
                <w:lang w:val="ru-RU" w:eastAsia="ru-RU"/>
              </w:rPr>
              <w:t>М.П.</w:t>
            </w:r>
          </w:p>
        </w:tc>
        <w:tc>
          <w:tcPr>
            <w:tcW w:w="4141"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en-US" w:eastAsia="ru-RU"/>
              </w:rPr>
            </w:pPr>
            <w:r w:rsidRPr="00DB4FF0">
              <w:rPr>
                <w:rFonts w:ascii="Times New Roman" w:eastAsia="Times New Roman" w:hAnsi="Times New Roman" w:cs="Times New Roman"/>
                <w:color w:val="000000"/>
                <w:sz w:val="24"/>
                <w:szCs w:val="24"/>
                <w:lang w:val="en-US" w:eastAsia="ru-RU"/>
              </w:rPr>
              <w:t>20.04.2017</w:t>
            </w:r>
          </w:p>
        </w:tc>
      </w:tr>
      <w:tr w:rsidR="00DB4FF0" w:rsidRPr="00DB4FF0" w:rsidTr="00127255">
        <w:tc>
          <w:tcPr>
            <w:tcW w:w="5460" w:type="dxa"/>
            <w:gridSpan w:val="4"/>
            <w:vMerge/>
            <w:tcBorders>
              <w:top w:val="nil"/>
              <w:left w:val="nil"/>
              <w:bottom w:val="nil"/>
              <w:right w:val="nil"/>
            </w:tcBorders>
            <w:vAlign w:val="center"/>
          </w:tcPr>
          <w:p w:rsidR="00DB4FF0" w:rsidRPr="00DB4FF0" w:rsidRDefault="00DB4FF0" w:rsidP="00DB4FF0">
            <w:pPr>
              <w:spacing w:after="0" w:line="240" w:lineRule="auto"/>
              <w:rPr>
                <w:rFonts w:ascii="Times New Roman" w:eastAsia="Times New Roman" w:hAnsi="Times New Roman" w:cs="Times New Roman"/>
                <w:color w:val="000000"/>
                <w:sz w:val="24"/>
                <w:szCs w:val="24"/>
                <w:lang w:val="ru-RU" w:eastAsia="ru-RU"/>
              </w:rPr>
            </w:pPr>
          </w:p>
        </w:tc>
        <w:tc>
          <w:tcPr>
            <w:tcW w:w="4141"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color w:val="000000"/>
                <w:sz w:val="24"/>
                <w:szCs w:val="24"/>
                <w:lang w:val="ru-RU" w:eastAsia="ru-RU"/>
              </w:rPr>
            </w:pPr>
            <w:r w:rsidRPr="00DB4FF0">
              <w:rPr>
                <w:rFonts w:ascii="Times New Roman" w:eastAsia="Times New Roman" w:hAnsi="Times New Roman" w:cs="Times New Roman"/>
                <w:color w:val="000000"/>
                <w:sz w:val="20"/>
                <w:szCs w:val="20"/>
                <w:lang w:val="ru-RU" w:eastAsia="ru-RU"/>
              </w:rPr>
              <w:t>(дата)</w:t>
            </w:r>
          </w:p>
        </w:tc>
      </w:tr>
      <w:tr w:rsidR="00DB4FF0" w:rsidRPr="00DB4FF0" w:rsidTr="00127255">
        <w:tc>
          <w:tcPr>
            <w:tcW w:w="9601" w:type="dxa"/>
            <w:gridSpan w:val="5"/>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before="100" w:beforeAutospacing="1" w:after="100" w:afterAutospacing="1" w:line="240" w:lineRule="auto"/>
              <w:jc w:val="center"/>
              <w:rPr>
                <w:rFonts w:ascii="Times New Roman" w:eastAsia="Times New Roman" w:hAnsi="Times New Roman" w:cs="Times New Roman"/>
                <w:b/>
                <w:bCs/>
                <w:color w:val="000000"/>
                <w:sz w:val="24"/>
                <w:szCs w:val="24"/>
                <w:lang w:val="ru-RU" w:eastAsia="ru-RU"/>
              </w:rPr>
            </w:pPr>
            <w:r w:rsidRPr="00DB4FF0">
              <w:rPr>
                <w:rFonts w:ascii="Times New Roman" w:eastAsia="Times New Roman" w:hAnsi="Times New Roman" w:cs="Times New Roman"/>
                <w:b/>
                <w:bCs/>
                <w:color w:val="000000"/>
                <w:sz w:val="24"/>
                <w:szCs w:val="24"/>
                <w:lang w:val="ru-RU" w:eastAsia="ru-RU"/>
              </w:rPr>
              <w:t>Річна інформація емітента цінних паперів</w:t>
            </w:r>
            <w:r w:rsidRPr="00DB4FF0">
              <w:rPr>
                <w:rFonts w:ascii="Times New Roman" w:eastAsia="Times New Roman" w:hAnsi="Times New Roman" w:cs="Times New Roman"/>
                <w:b/>
                <w:bCs/>
                <w:color w:val="000000"/>
                <w:sz w:val="24"/>
                <w:szCs w:val="24"/>
                <w:lang w:val="ru-RU" w:eastAsia="ru-RU"/>
              </w:rPr>
              <w:br/>
              <w:t xml:space="preserve">за 2016 рік </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4912"/>
        <w:gridCol w:w="2196"/>
      </w:tblGrid>
      <w:tr w:rsidR="00DB4FF0" w:rsidRPr="00DB4FF0" w:rsidTr="00127255">
        <w:tc>
          <w:tcPr>
            <w:tcW w:w="5000" w:type="pct"/>
            <w:gridSpan w:val="3"/>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color w:val="000000"/>
                <w:sz w:val="24"/>
                <w:szCs w:val="24"/>
                <w:lang w:val="ru-RU" w:eastAsia="ru-RU"/>
              </w:rPr>
            </w:pPr>
            <w:r w:rsidRPr="00DB4FF0">
              <w:rPr>
                <w:rFonts w:ascii="Times New Roman" w:eastAsia="Times New Roman" w:hAnsi="Times New Roman" w:cs="Times New Roman"/>
                <w:b/>
                <w:bCs/>
                <w:color w:val="000000"/>
                <w:sz w:val="24"/>
                <w:szCs w:val="24"/>
                <w:lang w:val="en-US" w:eastAsia="ru-RU"/>
              </w:rPr>
              <w:t>I</w:t>
            </w:r>
            <w:r w:rsidRPr="00DB4FF0">
              <w:rPr>
                <w:rFonts w:ascii="Times New Roman" w:eastAsia="Times New Roman" w:hAnsi="Times New Roman" w:cs="Times New Roman"/>
                <w:b/>
                <w:bCs/>
                <w:color w:val="000000"/>
                <w:sz w:val="24"/>
                <w:szCs w:val="24"/>
                <w:lang w:val="ru-RU" w:eastAsia="ru-RU"/>
              </w:rPr>
              <w:t>. Загальні відомості</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1. Повне найменування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ПРИВАТНЕ АКЦIОНЕРНЕ ТОВАРИСТВО "БАХМУТСКИЙ АГРАРНЫЙ СОЮЗ"</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2. Організаційно-правова форма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Акцiонерне товариство</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3. Ідентифікаційний код за ЄДРПОУ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25099117</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4. Місцезнаходження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eastAsia="ru-RU"/>
              </w:rPr>
              <w:t>84573 Донецька область Бахмутський   район с. Новолуганське д/н</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5. Міжміський код, телефон та факс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(062) 332 72 41 (062) 209 21 13</w:t>
            </w:r>
          </w:p>
        </w:tc>
      </w:tr>
      <w:tr w:rsidR="00DB4FF0" w:rsidRPr="00DB4FF0" w:rsidTr="00127255">
        <w:tc>
          <w:tcPr>
            <w:tcW w:w="1359"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color w:val="000000"/>
                <w:sz w:val="24"/>
                <w:szCs w:val="24"/>
                <w:lang w:val="ru-RU" w:eastAsia="ru-RU"/>
              </w:rPr>
            </w:pPr>
            <w:r w:rsidRPr="00DB4FF0">
              <w:rPr>
                <w:rFonts w:ascii="Times New Roman" w:eastAsia="Times New Roman" w:hAnsi="Times New Roman" w:cs="Times New Roman"/>
                <w:b/>
                <w:color w:val="000000"/>
                <w:sz w:val="24"/>
                <w:szCs w:val="24"/>
                <w:lang w:val="ru-RU" w:eastAsia="ru-RU"/>
              </w:rPr>
              <w:t>6. Електронна поштова адреса емітента</w:t>
            </w:r>
          </w:p>
        </w:tc>
        <w:tc>
          <w:tcPr>
            <w:tcW w:w="3641" w:type="pct"/>
            <w:gridSpan w:val="2"/>
            <w:vAlign w:val="center"/>
          </w:tcPr>
          <w:p w:rsidR="00DB4FF0" w:rsidRPr="00DB4FF0" w:rsidRDefault="00DB4FF0" w:rsidP="00DB4FF0">
            <w:pPr>
              <w:spacing w:after="0" w:line="240" w:lineRule="auto"/>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glavbuh@bas.donbass.com</w:t>
            </w:r>
          </w:p>
        </w:tc>
      </w:tr>
      <w:tr w:rsidR="00DB4FF0" w:rsidRPr="00DB4FF0" w:rsidTr="00127255">
        <w:tblPrEx>
          <w:tblLook w:val="0000" w:firstRow="0" w:lastRow="0" w:firstColumn="0" w:lastColumn="0" w:noHBand="0" w:noVBand="0"/>
        </w:tblPrEx>
        <w:tc>
          <w:tcPr>
            <w:tcW w:w="5000" w:type="pct"/>
            <w:gridSpan w:val="3"/>
            <w:tcMar>
              <w:top w:w="300" w:type="dxa"/>
              <w:left w:w="60" w:type="dxa"/>
              <w:bottom w:w="30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4"/>
                <w:szCs w:val="24"/>
                <w:lang w:val="ru-RU" w:eastAsia="ru-RU"/>
              </w:rPr>
            </w:pPr>
            <w:r w:rsidRPr="00DB4FF0">
              <w:rPr>
                <w:rFonts w:ascii="Times New Roman" w:eastAsia="Times New Roman" w:hAnsi="Times New Roman" w:cs="Times New Roman"/>
                <w:b/>
                <w:bCs/>
                <w:sz w:val="24"/>
                <w:szCs w:val="24"/>
                <w:lang w:val="en-US" w:eastAsia="ru-RU"/>
              </w:rPr>
              <w:t>II</w:t>
            </w:r>
            <w:r w:rsidRPr="00DB4FF0">
              <w:rPr>
                <w:rFonts w:ascii="Times New Roman" w:eastAsia="Times New Roman" w:hAnsi="Times New Roman" w:cs="Times New Roman"/>
                <w:b/>
                <w:bCs/>
                <w:sz w:val="24"/>
                <w:szCs w:val="24"/>
                <w:lang w:val="ru-RU" w:eastAsia="ru-RU"/>
              </w:rPr>
              <w:t>. Дані про дату та місце оприлюднення річної інформації</w:t>
            </w:r>
          </w:p>
        </w:tc>
      </w:tr>
      <w:tr w:rsidR="00DB4FF0" w:rsidRPr="00DB4FF0" w:rsidTr="00127255">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rPr>
                <w:rFonts w:ascii="Times New Roman" w:eastAsia="Times New Roman" w:hAnsi="Times New Roman" w:cs="Times New Roman"/>
                <w:b/>
                <w:sz w:val="24"/>
                <w:szCs w:val="24"/>
                <w:lang w:val="ru-RU" w:eastAsia="ru-RU"/>
              </w:rPr>
            </w:pPr>
            <w:r w:rsidRPr="00DB4FF0">
              <w:rPr>
                <w:rFonts w:ascii="Times New Roman" w:eastAsia="Times New Roman" w:hAnsi="Times New Roman" w:cs="Times New Roman"/>
                <w:b/>
                <w:sz w:val="24"/>
                <w:szCs w:val="24"/>
                <w:lang w:val="ru-RU" w:eastAsia="ru-RU"/>
              </w:rPr>
              <w:t>1. Річна інформація розміщена у загальнодоступній інформаційній базі даних Комісії</w:t>
            </w:r>
          </w:p>
        </w:tc>
        <w:tc>
          <w:tcPr>
            <w:tcW w:w="1125" w:type="pct"/>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20.04.2017</w:t>
            </w:r>
          </w:p>
        </w:tc>
      </w:tr>
      <w:tr w:rsidR="00DB4FF0" w:rsidRPr="00DB4FF0" w:rsidTr="00127255">
        <w:tblPrEx>
          <w:tblLook w:val="0000" w:firstRow="0" w:lastRow="0" w:firstColumn="0" w:lastColumn="0" w:noHBand="0" w:noVBand="0"/>
        </w:tblPrEx>
        <w:tc>
          <w:tcPr>
            <w:tcW w:w="3875" w:type="pct"/>
            <w:gridSpan w:val="2"/>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p>
        </w:tc>
        <w:tc>
          <w:tcPr>
            <w:tcW w:w="1125" w:type="pct"/>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0"/>
                <w:szCs w:val="20"/>
                <w:lang w:val="ru-RU" w:eastAsia="ru-RU"/>
              </w:rPr>
              <w:t>(дата)</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val="ru-RU" w:eastAsia="ru-RU"/>
        </w:rPr>
      </w:pPr>
    </w:p>
    <w:tbl>
      <w:tblPr>
        <w:tblW w:w="4919" w:type="pct"/>
        <w:tblCellMar>
          <w:top w:w="15" w:type="dxa"/>
          <w:left w:w="15" w:type="dxa"/>
          <w:bottom w:w="15" w:type="dxa"/>
          <w:right w:w="15" w:type="dxa"/>
        </w:tblCellMar>
        <w:tblLook w:val="0000" w:firstRow="0" w:lastRow="0" w:firstColumn="0" w:lastColumn="0" w:noHBand="0" w:noVBand="0"/>
      </w:tblPr>
      <w:tblGrid>
        <w:gridCol w:w="2623"/>
        <w:gridCol w:w="4941"/>
        <w:gridCol w:w="2197"/>
      </w:tblGrid>
      <w:tr w:rsidR="00DB4FF0" w:rsidRPr="00DB4FF0" w:rsidTr="00127255">
        <w:tc>
          <w:tcPr>
            <w:tcW w:w="2580"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rPr>
                <w:rFonts w:ascii="Times New Roman" w:eastAsia="Times New Roman" w:hAnsi="Times New Roman" w:cs="Times New Roman"/>
                <w:b/>
                <w:sz w:val="24"/>
                <w:szCs w:val="24"/>
                <w:lang w:val="ru-RU" w:eastAsia="ru-RU"/>
              </w:rPr>
            </w:pPr>
            <w:r w:rsidRPr="00DB4FF0">
              <w:rPr>
                <w:rFonts w:ascii="Times New Roman" w:eastAsia="Times New Roman" w:hAnsi="Times New Roman" w:cs="Times New Roman"/>
                <w:b/>
                <w:sz w:val="24"/>
                <w:szCs w:val="24"/>
                <w:lang w:val="ru-RU" w:eastAsia="ru-RU"/>
              </w:rPr>
              <w:t>2. Річна інформація опублікована у</w:t>
            </w:r>
          </w:p>
        </w:tc>
        <w:tc>
          <w:tcPr>
            <w:tcW w:w="4860"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jc w:val="center"/>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 76 "Вiдомостi НКЦПФР":</w:t>
            </w:r>
          </w:p>
        </w:tc>
        <w:tc>
          <w:tcPr>
            <w:tcW w:w="2161"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4"/>
                <w:szCs w:val="24"/>
                <w:lang w:val="ru-RU" w:eastAsia="ru-RU"/>
              </w:rPr>
              <w:t> </w:t>
            </w:r>
          </w:p>
          <w:p w:rsidR="00DB4FF0" w:rsidRPr="00DB4FF0" w:rsidRDefault="00DB4FF0" w:rsidP="00DB4FF0">
            <w:pPr>
              <w:spacing w:after="0" w:line="240" w:lineRule="auto"/>
              <w:jc w:val="center"/>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21.04.2017</w:t>
            </w:r>
          </w:p>
        </w:tc>
      </w:tr>
      <w:tr w:rsidR="00DB4FF0" w:rsidRPr="00DB4FF0" w:rsidTr="00127255">
        <w:tc>
          <w:tcPr>
            <w:tcW w:w="258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p>
        </w:tc>
        <w:tc>
          <w:tcPr>
            <w:tcW w:w="4860"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0"/>
                <w:szCs w:val="20"/>
                <w:lang w:val="ru-RU" w:eastAsia="ru-RU"/>
              </w:rPr>
              <w:t>(номер та найменування офіційного друкованого видання)</w:t>
            </w:r>
          </w:p>
        </w:tc>
        <w:tc>
          <w:tcPr>
            <w:tcW w:w="2161"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4"/>
                <w:szCs w:val="24"/>
                <w:lang w:val="ru-RU" w:eastAsia="ru-RU"/>
              </w:rPr>
              <w:t> </w:t>
            </w:r>
            <w:r w:rsidRPr="00DB4FF0">
              <w:rPr>
                <w:rFonts w:ascii="Times New Roman" w:eastAsia="Times New Roman" w:hAnsi="Times New Roman" w:cs="Times New Roman"/>
                <w:sz w:val="20"/>
                <w:szCs w:val="20"/>
                <w:lang w:val="ru-RU" w:eastAsia="ru-RU"/>
              </w:rPr>
              <w:t>(дата)</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val="ru-RU"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3477"/>
        <w:gridCol w:w="1464"/>
        <w:gridCol w:w="2197"/>
      </w:tblGrid>
      <w:tr w:rsidR="00DB4FF0" w:rsidRPr="00DB4FF0" w:rsidTr="00127255">
        <w:tc>
          <w:tcPr>
            <w:tcW w:w="2580"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rPr>
                <w:rFonts w:ascii="Times New Roman" w:eastAsia="Times New Roman" w:hAnsi="Times New Roman" w:cs="Times New Roman"/>
                <w:b/>
                <w:sz w:val="24"/>
                <w:szCs w:val="24"/>
                <w:lang w:val="ru-RU" w:eastAsia="ru-RU"/>
              </w:rPr>
            </w:pPr>
            <w:r w:rsidRPr="00DB4FF0">
              <w:rPr>
                <w:rFonts w:ascii="Times New Roman" w:eastAsia="Times New Roman" w:hAnsi="Times New Roman" w:cs="Times New Roman"/>
                <w:b/>
                <w:sz w:val="24"/>
                <w:szCs w:val="24"/>
                <w:lang w:val="ru-RU" w:eastAsia="ru-RU"/>
              </w:rPr>
              <w:t>3. Річна інформація розміщена на</w:t>
            </w:r>
            <w:r w:rsidRPr="00DB4FF0">
              <w:rPr>
                <w:rFonts w:ascii="Times New Roman" w:eastAsia="Times New Roman" w:hAnsi="Times New Roman" w:cs="Times New Roman"/>
                <w:b/>
                <w:sz w:val="24"/>
                <w:szCs w:val="24"/>
                <w:lang w:val="en-US" w:eastAsia="ru-RU"/>
              </w:rPr>
              <w:t xml:space="preserve"> </w:t>
            </w:r>
            <w:r w:rsidRPr="00DB4FF0">
              <w:rPr>
                <w:rFonts w:ascii="Times New Roman" w:eastAsia="Times New Roman" w:hAnsi="Times New Roman" w:cs="Times New Roman"/>
                <w:b/>
                <w:sz w:val="24"/>
                <w:szCs w:val="24"/>
                <w:lang w:val="ru-RU" w:eastAsia="ru-RU"/>
              </w:rPr>
              <w:t>сторінці</w:t>
            </w:r>
          </w:p>
        </w:tc>
        <w:tc>
          <w:tcPr>
            <w:tcW w:w="3420"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jc w:val="center"/>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http://bas.prat.ua</w:t>
            </w:r>
          </w:p>
        </w:tc>
        <w:tc>
          <w:tcPr>
            <w:tcW w:w="1440" w:type="dxa"/>
            <w:tcBorders>
              <w:top w:val="nil"/>
              <w:left w:val="nil"/>
              <w:bottom w:val="nil"/>
              <w:right w:val="nil"/>
            </w:tcBorders>
            <w:tcMar>
              <w:top w:w="60" w:type="dxa"/>
              <w:left w:w="60" w:type="dxa"/>
              <w:bottom w:w="60" w:type="dxa"/>
              <w:right w:w="60" w:type="dxa"/>
            </w:tcMar>
            <w:vAlign w:val="bottom"/>
          </w:tcPr>
          <w:p w:rsidR="00DB4FF0" w:rsidRPr="00DB4FF0" w:rsidRDefault="00DB4FF0" w:rsidP="00DB4FF0">
            <w:pPr>
              <w:spacing w:after="0" w:line="240" w:lineRule="auto"/>
              <w:jc w:val="center"/>
              <w:rPr>
                <w:rFonts w:ascii="Times New Roman" w:eastAsia="Times New Roman" w:hAnsi="Times New Roman" w:cs="Times New Roman"/>
                <w:b/>
                <w:sz w:val="24"/>
                <w:szCs w:val="24"/>
                <w:lang w:val="ru-RU" w:eastAsia="ru-RU"/>
              </w:rPr>
            </w:pPr>
            <w:r w:rsidRPr="00DB4FF0">
              <w:rPr>
                <w:rFonts w:ascii="Times New Roman" w:eastAsia="Times New Roman" w:hAnsi="Times New Roman" w:cs="Times New Roman"/>
                <w:b/>
                <w:sz w:val="24"/>
                <w:szCs w:val="24"/>
                <w:lang w:val="ru-RU" w:eastAsia="ru-RU"/>
              </w:rPr>
              <w:t>в мережі Інтернет</w:t>
            </w:r>
          </w:p>
        </w:tc>
        <w:tc>
          <w:tcPr>
            <w:tcW w:w="2161"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en-US" w:eastAsia="ru-RU"/>
              </w:rPr>
            </w:pPr>
            <w:r w:rsidRPr="00DB4FF0">
              <w:rPr>
                <w:rFonts w:ascii="Times New Roman" w:eastAsia="Times New Roman" w:hAnsi="Times New Roman" w:cs="Times New Roman"/>
                <w:sz w:val="24"/>
                <w:szCs w:val="24"/>
                <w:lang w:val="en-US" w:eastAsia="ru-RU"/>
              </w:rPr>
              <w:t>21.04.2017</w:t>
            </w:r>
          </w:p>
        </w:tc>
      </w:tr>
      <w:tr w:rsidR="00DB4FF0" w:rsidRPr="00DB4FF0" w:rsidTr="00127255">
        <w:tc>
          <w:tcPr>
            <w:tcW w:w="2580"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4"/>
                <w:szCs w:val="24"/>
                <w:lang w:val="ru-RU" w:eastAsia="ru-RU"/>
              </w:rPr>
            </w:pPr>
            <w:r w:rsidRPr="00DB4FF0">
              <w:rPr>
                <w:rFonts w:ascii="Times New Roman" w:eastAsia="Times New Roman" w:hAnsi="Times New Roman" w:cs="Times New Roman"/>
                <w:b/>
                <w:bCs/>
                <w:sz w:val="24"/>
                <w:szCs w:val="24"/>
                <w:lang w:val="ru-RU" w:eastAsia="ru-RU"/>
              </w:rPr>
              <w:t> </w:t>
            </w:r>
          </w:p>
        </w:tc>
        <w:tc>
          <w:tcPr>
            <w:tcW w:w="3420"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0"/>
                <w:szCs w:val="20"/>
                <w:lang w:val="ru-RU" w:eastAsia="ru-RU"/>
              </w:rPr>
              <w:t>(адреса сторінки)</w:t>
            </w:r>
          </w:p>
        </w:tc>
        <w:tc>
          <w:tcPr>
            <w:tcW w:w="144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4"/>
                <w:szCs w:val="24"/>
                <w:lang w:val="ru-RU" w:eastAsia="ru-RU"/>
              </w:rPr>
              <w:t> </w:t>
            </w:r>
          </w:p>
        </w:tc>
        <w:tc>
          <w:tcPr>
            <w:tcW w:w="2161" w:type="dxa"/>
            <w:tcBorders>
              <w:top w:val="single" w:sz="6" w:space="0" w:color="CCCCCC"/>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4"/>
                <w:szCs w:val="24"/>
                <w:lang w:val="ru-RU" w:eastAsia="ru-RU"/>
              </w:rPr>
            </w:pPr>
            <w:r w:rsidRPr="00DB4FF0">
              <w:rPr>
                <w:rFonts w:ascii="Times New Roman" w:eastAsia="Times New Roman" w:hAnsi="Times New Roman" w:cs="Times New Roman"/>
                <w:sz w:val="20"/>
                <w:szCs w:val="20"/>
                <w:lang w:val="ru-RU" w:eastAsia="ru-RU"/>
              </w:rPr>
              <w:t>(дата)</w:t>
            </w:r>
          </w:p>
        </w:tc>
      </w:tr>
    </w:tbl>
    <w:p w:rsidR="00DB4FF0" w:rsidRPr="00DB4FF0" w:rsidRDefault="00DB4FF0" w:rsidP="00DB4FF0">
      <w:pPr>
        <w:spacing w:after="0" w:line="240" w:lineRule="auto"/>
        <w:rPr>
          <w:rFonts w:ascii="Times New Roman" w:eastAsia="Times New Roman" w:hAnsi="Times New Roman" w:cs="Times New Roman"/>
          <w:sz w:val="24"/>
          <w:szCs w:val="24"/>
          <w:lang w:val="ru-RU" w:eastAsia="ru-RU"/>
        </w:rPr>
      </w:pPr>
    </w:p>
    <w:p w:rsidR="00DB4FF0" w:rsidRDefault="00DB4FF0">
      <w:pPr>
        <w:sectPr w:rsidR="00DB4FF0" w:rsidSect="00DB4FF0">
          <w:pgSz w:w="11906" w:h="16838"/>
          <w:pgMar w:top="363" w:right="567" w:bottom="363" w:left="1417" w:header="708" w:footer="708" w:gutter="0"/>
          <w:cols w:space="708"/>
          <w:docGrid w:linePitch="360"/>
        </w:sectPr>
      </w:pPr>
    </w:p>
    <w:p w:rsidR="00DB4FF0" w:rsidRPr="00DB4FF0" w:rsidRDefault="00DB4FF0" w:rsidP="00DB4FF0">
      <w:pPr>
        <w:spacing w:after="300" w:line="240" w:lineRule="auto"/>
        <w:ind w:right="-1587"/>
        <w:jc w:val="center"/>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lastRenderedPageBreak/>
        <w:t>Зміст</w:t>
      </w:r>
    </w:p>
    <w:tbl>
      <w:tblPr>
        <w:tblW w:w="9960" w:type="dxa"/>
        <w:tblLayout w:type="fixed"/>
        <w:tblCellMar>
          <w:top w:w="15" w:type="dxa"/>
          <w:left w:w="15" w:type="dxa"/>
          <w:bottom w:w="15" w:type="dxa"/>
          <w:right w:w="15" w:type="dxa"/>
        </w:tblCellMar>
        <w:tblLook w:val="0000" w:firstRow="0" w:lastRow="0" w:firstColumn="0" w:lastColumn="0" w:noHBand="0" w:noVBand="0"/>
      </w:tblPr>
      <w:tblGrid>
        <w:gridCol w:w="9240"/>
        <w:gridCol w:w="720"/>
      </w:tblGrid>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 Основні відомості про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 Інформація про одержані ліцензії (дозволи) на окремі види діяльності</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 Відомості щодо участі емітента в створенні юридичних осіб</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eastAsia="uk-UA"/>
              </w:rPr>
              <w:t>4. Інформація щодо посади корпоративного секретаря</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5. Інформація про рейтингове агентство</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6. Інформація про засновників та/або учасників емітента та кількість і вартість акцій (розміру часток, паїв)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ru-RU" w:eastAsia="uk-UA"/>
              </w:rPr>
              <w:t>7</w:t>
            </w:r>
            <w:r w:rsidRPr="00DB4FF0">
              <w:rPr>
                <w:rFonts w:ascii="Times New Roman" w:eastAsia="Times New Roman" w:hAnsi="Times New Roman" w:cs="Times New Roman"/>
                <w:b/>
                <w:bCs/>
                <w:sz w:val="20"/>
                <w:szCs w:val="20"/>
                <w:lang w:eastAsia="uk-UA"/>
              </w:rPr>
              <w:t>. Інформація про посадових осіб емітента:</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 інформація щодо освіти та стажу роботи посадових осіб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 інформація про володіння посадовими особами емітента акціями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8. Інформація про осіб, що володіють 10 відсотків та більше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ru-RU" w:eastAsia="uk-UA"/>
              </w:rPr>
              <w:t>9</w:t>
            </w:r>
            <w:r w:rsidRPr="00DB4FF0">
              <w:rPr>
                <w:rFonts w:ascii="Times New Roman" w:eastAsia="Times New Roman" w:hAnsi="Times New Roman" w:cs="Times New Roman"/>
                <w:b/>
                <w:bCs/>
                <w:sz w:val="20"/>
                <w:szCs w:val="20"/>
                <w:lang w:eastAsia="uk-UA"/>
              </w:rPr>
              <w:t>. Інформація про загальні збори акціонерів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en-US" w:eastAsia="uk-UA"/>
              </w:rPr>
              <w:t>10</w:t>
            </w:r>
            <w:r w:rsidRPr="00DB4FF0">
              <w:rPr>
                <w:rFonts w:ascii="Times New Roman" w:eastAsia="Times New Roman" w:hAnsi="Times New Roman" w:cs="Times New Roman"/>
                <w:b/>
                <w:bCs/>
                <w:sz w:val="20"/>
                <w:szCs w:val="20"/>
                <w:lang w:eastAsia="uk-UA"/>
              </w:rPr>
              <w:t>. Інформація про дивіденди</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11. Інформація про юридичних осіб, послугами яких користується емітент</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ru-RU" w:eastAsia="uk-UA"/>
              </w:rPr>
              <w:t>12</w:t>
            </w:r>
            <w:r w:rsidRPr="00DB4FF0">
              <w:rPr>
                <w:rFonts w:ascii="Times New Roman" w:eastAsia="Times New Roman" w:hAnsi="Times New Roman" w:cs="Times New Roman"/>
                <w:b/>
                <w:bCs/>
                <w:sz w:val="20"/>
                <w:szCs w:val="20"/>
                <w:lang w:eastAsia="uk-UA"/>
              </w:rPr>
              <w:t>. Відомості про цінні папери емітента:</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 інформація про випуски акцій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 інформація про облігації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 інформація про інші цінні папери, випущені емітентом</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4) інформація про похідні цінні папери</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5) інформація про викуп (продаж раніше викуплених товариством акцій) власних акцій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r w:rsidRPr="00DB4FF0">
              <w:rPr>
                <w:rFonts w:ascii="Times New Roman" w:eastAsia="Times New Roman" w:hAnsi="Times New Roman" w:cs="Times New Roman"/>
                <w:b/>
                <w:bCs/>
                <w:sz w:val="20"/>
                <w:szCs w:val="20"/>
                <w:lang w:val="en-US" w:eastAsia="uk-UA"/>
              </w:rPr>
              <w:t>3</w:t>
            </w:r>
            <w:r w:rsidRPr="00DB4FF0">
              <w:rPr>
                <w:rFonts w:ascii="Times New Roman" w:eastAsia="Times New Roman" w:hAnsi="Times New Roman" w:cs="Times New Roman"/>
                <w:b/>
                <w:bCs/>
                <w:sz w:val="20"/>
                <w:szCs w:val="20"/>
                <w:lang w:eastAsia="uk-UA"/>
              </w:rPr>
              <w:t>. Опис бізнесу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14. Інформація про господарську та фінансову діяльність емітента:</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 інформація про основні засоби емітента (за залишковою вартістю)</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 інформація щодо вартості чистих активів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 інформація про зобов'язання емітента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4) інформація про обсяги виробництва та реалізації основних видів продукції</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5) інформація про собівартість реалізованої продукції</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color w:val="000000"/>
                <w:sz w:val="20"/>
                <w:szCs w:val="20"/>
                <w:lang w:eastAsia="uk-UA"/>
              </w:rPr>
              <w:t>6) інформація про прийняття рішення про попереднє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color w:val="000000"/>
                <w:sz w:val="20"/>
                <w:szCs w:val="20"/>
                <w:lang w:eastAsia="uk-UA"/>
              </w:rPr>
              <w:t>7) інформація про прийняття рішення про надання згоди на вчинення значних правочинів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color w:val="000000"/>
                <w:sz w:val="20"/>
                <w:szCs w:val="20"/>
                <w:lang w:eastAsia="uk-UA"/>
              </w:rPr>
              <w:t>8) інформація про прийняття рішення про надання згоди на вчинення правочинів, щодо вчинення яких є заінтересованість</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15. Інформація про забезпечення випуску боргових цінних паперів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16. Відомості щодо особливої інформації та інформації про іпотечні цінні папери, що виникала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17. Інформація про стан корпоративного управління</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r w:rsidRPr="00DB4FF0">
              <w:rPr>
                <w:rFonts w:ascii="Times New Roman" w:eastAsia="Times New Roman" w:hAnsi="Times New Roman" w:cs="Times New Roman"/>
                <w:b/>
                <w:bCs/>
                <w:sz w:val="20"/>
                <w:szCs w:val="20"/>
                <w:lang w:val="ru-RU" w:eastAsia="uk-UA"/>
              </w:rPr>
              <w:t>8</w:t>
            </w:r>
            <w:r w:rsidRPr="00DB4FF0">
              <w:rPr>
                <w:rFonts w:ascii="Times New Roman" w:eastAsia="Times New Roman" w:hAnsi="Times New Roman" w:cs="Times New Roman"/>
                <w:b/>
                <w:bCs/>
                <w:sz w:val="20"/>
                <w:szCs w:val="20"/>
                <w:lang w:eastAsia="uk-UA"/>
              </w:rPr>
              <w:t>. Інформація про випуски іпотечних облігацій</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19. Інформація про склад, структуру і розмір іпотечного покриття:</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lastRenderedPageBreak/>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20.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ru-RU" w:eastAsia="uk-UA"/>
              </w:rPr>
              <w:t>21</w:t>
            </w:r>
            <w:r w:rsidRPr="00DB4FF0">
              <w:rPr>
                <w:rFonts w:ascii="Times New Roman" w:eastAsia="Times New Roman" w:hAnsi="Times New Roman" w:cs="Times New Roman"/>
                <w:b/>
                <w:bCs/>
                <w:sz w:val="20"/>
                <w:szCs w:val="20"/>
                <w:lang w:eastAsia="uk-UA"/>
              </w:rPr>
              <w:t>. Інформація про випуски іпотечних сертифікатів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val="ru-RU" w:eastAsia="uk-UA"/>
              </w:rPr>
              <w:t>22</w:t>
            </w:r>
            <w:r w:rsidRPr="00DB4FF0">
              <w:rPr>
                <w:rFonts w:ascii="Times New Roman" w:eastAsia="Times New Roman" w:hAnsi="Times New Roman" w:cs="Times New Roman"/>
                <w:b/>
                <w:bCs/>
                <w:sz w:val="20"/>
                <w:szCs w:val="20"/>
                <w:lang w:eastAsia="uk-UA"/>
              </w:rPr>
              <w:t>. Інформація щодо реєстру іпотечних активів</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r w:rsidRPr="00DB4FF0">
              <w:rPr>
                <w:rFonts w:ascii="Times New Roman" w:eastAsia="Times New Roman" w:hAnsi="Times New Roman" w:cs="Times New Roman"/>
                <w:b/>
                <w:bCs/>
                <w:sz w:val="20"/>
                <w:szCs w:val="20"/>
                <w:lang w:val="en-US" w:eastAsia="uk-UA"/>
              </w:rPr>
              <w:t>3</w:t>
            </w:r>
            <w:r w:rsidRPr="00DB4FF0">
              <w:rPr>
                <w:rFonts w:ascii="Times New Roman" w:eastAsia="Times New Roman" w:hAnsi="Times New Roman" w:cs="Times New Roman"/>
                <w:b/>
                <w:bCs/>
                <w:sz w:val="20"/>
                <w:szCs w:val="20"/>
                <w:lang w:eastAsia="uk-UA"/>
              </w:rPr>
              <w:t>. Основні відомості про ФОН</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r w:rsidRPr="00DB4FF0">
              <w:rPr>
                <w:rFonts w:ascii="Times New Roman" w:eastAsia="Times New Roman" w:hAnsi="Times New Roman" w:cs="Times New Roman"/>
                <w:b/>
                <w:bCs/>
                <w:sz w:val="20"/>
                <w:szCs w:val="20"/>
                <w:lang w:val="ru-RU" w:eastAsia="uk-UA"/>
              </w:rPr>
              <w:t>4</w:t>
            </w:r>
            <w:r w:rsidRPr="00DB4FF0">
              <w:rPr>
                <w:rFonts w:ascii="Times New Roman" w:eastAsia="Times New Roman" w:hAnsi="Times New Roman" w:cs="Times New Roman"/>
                <w:b/>
                <w:bCs/>
                <w:sz w:val="20"/>
                <w:szCs w:val="20"/>
                <w:lang w:eastAsia="uk-UA"/>
              </w:rPr>
              <w:t>. Інформація про випуски сертифікатів ФОН</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r w:rsidRPr="00DB4FF0">
              <w:rPr>
                <w:rFonts w:ascii="Times New Roman" w:eastAsia="Times New Roman" w:hAnsi="Times New Roman" w:cs="Times New Roman"/>
                <w:b/>
                <w:bCs/>
                <w:sz w:val="20"/>
                <w:szCs w:val="20"/>
                <w:lang w:val="ru-RU" w:eastAsia="uk-UA"/>
              </w:rPr>
              <w:t>5</w:t>
            </w:r>
            <w:r w:rsidRPr="00DB4FF0">
              <w:rPr>
                <w:rFonts w:ascii="Times New Roman" w:eastAsia="Times New Roman" w:hAnsi="Times New Roman" w:cs="Times New Roman"/>
                <w:b/>
                <w:bCs/>
                <w:sz w:val="20"/>
                <w:szCs w:val="20"/>
                <w:lang w:eastAsia="uk-UA"/>
              </w:rPr>
              <w:t>. Інформація про осіб, що володіють сертифікатами ФОН</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r w:rsidRPr="00DB4FF0">
              <w:rPr>
                <w:rFonts w:ascii="Times New Roman" w:eastAsia="Times New Roman" w:hAnsi="Times New Roman" w:cs="Times New Roman"/>
                <w:b/>
                <w:bCs/>
                <w:sz w:val="20"/>
                <w:szCs w:val="20"/>
                <w:lang w:val="ru-RU" w:eastAsia="uk-UA"/>
              </w:rPr>
              <w:t>6</w:t>
            </w:r>
            <w:r w:rsidRPr="00DB4FF0">
              <w:rPr>
                <w:rFonts w:ascii="Times New Roman" w:eastAsia="Times New Roman" w:hAnsi="Times New Roman" w:cs="Times New Roman"/>
                <w:b/>
                <w:bCs/>
                <w:sz w:val="20"/>
                <w:szCs w:val="20"/>
                <w:lang w:eastAsia="uk-UA"/>
              </w:rPr>
              <w:t>. Розрахунок вартості чистих активів ФОН</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r w:rsidRPr="00DB4FF0">
              <w:rPr>
                <w:rFonts w:ascii="Times New Roman" w:eastAsia="Times New Roman" w:hAnsi="Times New Roman" w:cs="Times New Roman"/>
                <w:b/>
                <w:bCs/>
                <w:sz w:val="20"/>
                <w:szCs w:val="20"/>
                <w:lang w:val="en-US" w:eastAsia="uk-UA"/>
              </w:rPr>
              <w:t>7</w:t>
            </w:r>
            <w:r w:rsidRPr="00DB4FF0">
              <w:rPr>
                <w:rFonts w:ascii="Times New Roman" w:eastAsia="Times New Roman" w:hAnsi="Times New Roman" w:cs="Times New Roman"/>
                <w:b/>
                <w:bCs/>
                <w:sz w:val="20"/>
                <w:szCs w:val="20"/>
                <w:lang w:eastAsia="uk-UA"/>
              </w:rPr>
              <w:t>. Правила ФОН</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28. Відомості про аудиторський висновок (звіт)</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29. Текст аудиторського висновку (звіту)</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ru-RU"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30. Річна фінансова звітність</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ind w:left="1560" w:hanging="1560"/>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X</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31. Річна фінансова звітність, складена відповідно до Міжнародних стандартів бухгалтерського обліку (у разі наявності)</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r w:rsidR="00DB4FF0" w:rsidRPr="00DB4FF0" w:rsidTr="00127255">
        <w:tc>
          <w:tcPr>
            <w:tcW w:w="9240"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32. Звіт про стан об'єкта нерухомості (у разі емісії цільових облігацій підприємств, виконання зобов'язань за якими здійснюється шляхом передачі об'єкта (частини об'єкта) житлового будівництва)</w:t>
            </w:r>
          </w:p>
        </w:tc>
        <w:tc>
          <w:tcPr>
            <w:tcW w:w="720" w:type="dxa"/>
            <w:tcBorders>
              <w:top w:val="nil"/>
              <w:left w:val="nil"/>
              <w:bottom w:val="nil"/>
              <w:right w:val="nil"/>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 xml:space="preserve"> </w:t>
            </w:r>
          </w:p>
        </w:tc>
      </w:tr>
    </w:tbl>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b/>
          <w:sz w:val="20"/>
          <w:szCs w:val="20"/>
          <w:lang w:val="en-US" w:eastAsia="uk-UA"/>
        </w:rPr>
        <w:t>33</w:t>
      </w:r>
      <w:r w:rsidRPr="00DB4FF0">
        <w:rPr>
          <w:rFonts w:ascii="Times New Roman" w:eastAsia="Times New Roman" w:hAnsi="Times New Roman" w:cs="Times New Roman"/>
          <w:b/>
          <w:sz w:val="20"/>
          <w:szCs w:val="20"/>
          <w:lang w:eastAsia="uk-UA"/>
        </w:rPr>
        <w:t>. Примітки</w:t>
      </w:r>
      <w:r w:rsidRPr="00DB4FF0">
        <w:rPr>
          <w:rFonts w:ascii="Times New Roman" w:eastAsia="Times New Roman" w:hAnsi="Times New Roman" w:cs="Times New Roman"/>
          <w:b/>
          <w:sz w:val="20"/>
          <w:szCs w:val="20"/>
          <w:lang w:val="en-US" w:eastAsia="uk-UA"/>
        </w:rPr>
        <w:t xml:space="preserve"> </w:t>
      </w:r>
      <w:r w:rsidRPr="00DB4FF0">
        <w:rPr>
          <w:rFonts w:ascii="Times New Roman" w:eastAsia="Times New Roman" w:hAnsi="Times New Roman" w:cs="Times New Roman"/>
          <w:sz w:val="20"/>
          <w:szCs w:val="20"/>
          <w:lang w:val="en-US" w:eastAsia="uk-UA"/>
        </w:rPr>
        <w:t xml:space="preserve">До складу регулярної рiчної iнформацiї не включенi наступнi форми: </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"Вiдомостi щодо участi емiтента в створеннi юридичних осiб" - за звiтний перiод емiтент не приймав участi у створеннi юридичних осiб.</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щодо посади корпоративного секретаря" - на кiнець звiтного перiода емiтент не мав посади корпоративного секретаря.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рейтингове агентство" - за звiтний перiод емiтент не користувався послугами рейтингових агенцiй.</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засновникiв та/або учасникiв емiтента" - для приватних акцiонерних товариств ця форма не заповнюється.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дивiденди" - для приватних акцiонерних товариств ця форма не завповнюється.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юридичних осiб, послугами яких користується емiтент" - для приватних акцiонерних товариств ця форма не завповнюється.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"Опис бiзнесу" - для приватних акцiонерних товариств ця форма не завповнюється.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забезпечення випуску боргових цiнних паперiв" - для приватних акцiонерних товариств ця форма не завповнюється.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облiгацiї емiтента" - за звiтний перiод випускiв облiгацiй  емiтента не реєструвалося.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iншi цiннi папери, випущенi емiтентом" - за звiтний перiод випускiв iнших цiнних паперiв  емiтента не реєструвалося.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викуп власних акцiй протягом звiтного перiоду" - за звiтний перiод викупу власних акцiй не вiдбувалося.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"Вiдомостi щодо особливої iнформацiї та iнформацiї про iпотечнi цiннi папери, що виникала протягом звiтного перiоду" - за звiтний перiод емiтент не мав випадкiв особливої iнформацiї.</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"Рiчна фiнансова звiтнiсть, складена вiдповiдно до Мiжнародних стандартiв бухгалтерського облiку" - за звiтний перiод емiтент не складав звiтнiсть вiдповiдно до МСБО.</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"Звiт про стан об'єкта нерухомостi" - за звiтний перiод емiтент не випускав цiльових облiгацiй, виконання зобов'язань за якими забезпечене об'єктами нерухомостi.</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"Вiдомостi щодо участi емiтента в створеннi юридичних осiб" - за звiтний перiод емiтент не приймав участi у створеннi юридичних осiб.</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щодо посади корпоративного секретаря" - на кiнець звiтного перiода емiтент не мав посади корпоративного секретаря.</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"Текст аудиторського висновку (звiту)" - приватнi акцiонернi товариства цю форму не подають.</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прийняття рiшення про попереднє надання згоди на вчинення значних правочинiв" - за звiтний перiод емiтент попереднє не надавав згоди на вчинення значних правочинiв.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прийняття рiшення про надання згоди на вчинення значних правочинiв" - за звiтний перiод емiтент не надавав згоди на вчинення значних правочинiв.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прийняття рiшення про надання згоди на вчинення значних правочинiв, щодо вчинення яких є заiнтересованiсть" - за звiтний перiод емiтент не надавав згоди на вчинення значних правочинiв,щодо вчинення яких є заiнтересованiсть.</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випуски iпотечних облiгацiй"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lastRenderedPageBreak/>
        <w:t>"Iнформацiя про розмiр iпотечного покриття та його спiввiдношення з розмiром (сумою) зобов'язань за iпотечними облiгацiями з цим iпотечним покриттям"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перiоду"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замiни iпотечних активiв у складi iпотечного покриття або включення нових iпотечних активiв до складу iпотечного покриття"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"Вiдомостi про структуру iпотечного покриття iпотечних облiгацiй за видами iпотечних активiв та iнших активiв на кiнець звiтного перiоду"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"Вiдомостi щодо пiдстав виникнення у емiтента iпотечних облiгацiй прав на iпотечнi активи, якi складають iпотечне покриття за станом на кiнець звiтного року"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випуски iпотечних сертифiкатiв"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щодо реєстру iпотечних активiв" - за звiтний перiод емiтент не випускав iпотечних цiнних паперiв.</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"Основнi вiдомостi про ФОН" - за звiтний перiод емiтент не випускав сертифiкатiв ФОН.</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випуски сертифiкатiв ФОН" - за звiтний перiод емiтент не випускав сертифiкатiв ФОН.</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"Iнформацiя про осiб, що володiють сертифiкатами ФОН" - за звiтний перiод емiтент не випускав сертифiкатiв ФОН.</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"Розрахунок вартостi чистих активiв ФОН" - за звiтний перiод емiтент не випускав сертифiкатiв ФОН.</w:t>
      </w: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r w:rsidRPr="00DB4FF0">
        <w:rPr>
          <w:rFonts w:ascii="Times New Roman" w:eastAsia="Times New Roman" w:hAnsi="Times New Roman" w:cs="Times New Roman"/>
          <w:sz w:val="20"/>
          <w:szCs w:val="20"/>
          <w:lang w:val="en-US" w:eastAsia="uk-UA"/>
        </w:rPr>
        <w:t>"Правила ФОН" - за звiтний перiод емiтент не випускав сертифiкатiв ФОН.</w:t>
      </w:r>
    </w:p>
    <w:p w:rsidR="00DB4FF0" w:rsidRPr="00DB4FF0" w:rsidRDefault="00DB4FF0" w:rsidP="00DB4FF0">
      <w:pPr>
        <w:spacing w:after="0" w:line="240" w:lineRule="auto"/>
        <w:rPr>
          <w:rFonts w:ascii="Times New Roman" w:eastAsia="Times New Roman" w:hAnsi="Times New Roman" w:cs="Times New Roman"/>
          <w:b/>
          <w:sz w:val="20"/>
          <w:szCs w:val="20"/>
          <w:lang w:val="en-US" w:eastAsia="uk-UA"/>
        </w:rPr>
      </w:pPr>
    </w:p>
    <w:p w:rsidR="00DB4FF0" w:rsidRDefault="00DB4FF0">
      <w:pPr>
        <w:sectPr w:rsidR="00DB4FF0" w:rsidSect="00DB4FF0">
          <w:pgSz w:w="11906" w:h="16838"/>
          <w:pgMar w:top="363" w:right="567" w:bottom="363" w:left="1417" w:header="709" w:footer="709" w:gutter="0"/>
          <w:cols w:space="708"/>
          <w:docGrid w:linePitch="360"/>
        </w:sectPr>
      </w:pPr>
    </w:p>
    <w:p w:rsidR="00DB4FF0" w:rsidRPr="00DB4FF0" w:rsidRDefault="00DB4FF0" w:rsidP="00DB4FF0">
      <w:pPr>
        <w:spacing w:after="300" w:line="240" w:lineRule="auto"/>
        <w:jc w:val="center"/>
        <w:outlineLvl w:val="2"/>
        <w:rPr>
          <w:rFonts w:ascii="Times New Roman" w:eastAsia="Times New Roman" w:hAnsi="Times New Roman" w:cs="Times New Roman"/>
          <w:b/>
          <w:bCs/>
          <w:color w:val="000000"/>
          <w:sz w:val="28"/>
          <w:szCs w:val="28"/>
          <w:lang w:eastAsia="uk-UA"/>
        </w:rPr>
      </w:pPr>
      <w:r w:rsidRPr="00DB4FF0">
        <w:rPr>
          <w:rFonts w:ascii="Times New Roman" w:eastAsia="Times New Roman" w:hAnsi="Times New Roman" w:cs="Times New Roman"/>
          <w:b/>
          <w:bCs/>
          <w:color w:val="000000"/>
          <w:sz w:val="28"/>
          <w:szCs w:val="28"/>
          <w:lang w:val="en-US" w:eastAsia="uk-UA"/>
        </w:rPr>
        <w:lastRenderedPageBreak/>
        <w:t>III</w:t>
      </w:r>
      <w:r w:rsidRPr="00DB4FF0">
        <w:rPr>
          <w:rFonts w:ascii="Times New Roman" w:eastAsia="Times New Roman" w:hAnsi="Times New Roman" w:cs="Times New Roman"/>
          <w:b/>
          <w:bCs/>
          <w:color w:val="000000"/>
          <w:sz w:val="28"/>
          <w:szCs w:val="28"/>
          <w:lang w:eastAsia="uk-UA"/>
        </w:rPr>
        <w:t>. Основні відомості про емітента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68"/>
        <w:gridCol w:w="900"/>
        <w:gridCol w:w="2659"/>
        <w:gridCol w:w="4928"/>
      </w:tblGrid>
      <w:tr w:rsidR="00DB4FF0" w:rsidRPr="00DB4FF0" w:rsidTr="00127255">
        <w:trPr>
          <w:trHeight w:val="397"/>
        </w:trPr>
        <w:tc>
          <w:tcPr>
            <w:tcW w:w="4927" w:type="dxa"/>
            <w:gridSpan w:val="3"/>
            <w:vAlign w:val="center"/>
          </w:tcPr>
          <w:p w:rsidR="00DB4FF0" w:rsidRPr="00DB4FF0" w:rsidRDefault="00DB4FF0" w:rsidP="00DB4FF0">
            <w:r w:rsidRPr="00DB4FF0">
              <w:t>1. Повне найменування</w:t>
            </w:r>
          </w:p>
        </w:tc>
        <w:tc>
          <w:tcPr>
            <w:tcW w:w="4928" w:type="dxa"/>
            <w:vAlign w:val="center"/>
          </w:tcPr>
          <w:p w:rsidR="00DB4FF0" w:rsidRPr="00DB4FF0" w:rsidRDefault="00DB4FF0" w:rsidP="00DB4FF0">
            <w:pPr>
              <w:rPr>
                <w:b/>
              </w:rPr>
            </w:pPr>
            <w:r w:rsidRPr="00DB4FF0">
              <w:rPr>
                <w:b/>
              </w:rPr>
              <w:t xml:space="preserve"> </w:t>
            </w:r>
            <w:r w:rsidRPr="00DB4FF0">
              <w:rPr>
                <w:b/>
                <w:lang w:val="en-US"/>
              </w:rPr>
              <w:t>ПРИВАТНЕ АКЦІОНЕРНЕ ТОВАРИСТВО "БАХМУТСКИЙ АГРАРНЫЙ СОЮЗ"</w:t>
            </w:r>
          </w:p>
        </w:tc>
      </w:tr>
      <w:tr w:rsidR="00DB4FF0" w:rsidRPr="00DB4FF0" w:rsidTr="00127255">
        <w:trPr>
          <w:trHeight w:val="397"/>
        </w:trPr>
        <w:tc>
          <w:tcPr>
            <w:tcW w:w="4927" w:type="dxa"/>
            <w:gridSpan w:val="3"/>
            <w:vAlign w:val="center"/>
          </w:tcPr>
          <w:p w:rsidR="00DB4FF0" w:rsidRPr="00DB4FF0" w:rsidRDefault="00DB4FF0" w:rsidP="00DB4FF0">
            <w:r w:rsidRPr="00DB4FF0">
              <w:t>2. Серія і номер свідоцтва про державну реєстрцію юридичної особи ( за наявності )</w:t>
            </w:r>
          </w:p>
        </w:tc>
        <w:tc>
          <w:tcPr>
            <w:tcW w:w="4928" w:type="dxa"/>
            <w:vAlign w:val="center"/>
          </w:tcPr>
          <w:p w:rsidR="00DB4FF0" w:rsidRPr="00DB4FF0" w:rsidRDefault="00DB4FF0" w:rsidP="00DB4FF0">
            <w:pPr>
              <w:rPr>
                <w:b/>
              </w:rPr>
            </w:pPr>
            <w:r w:rsidRPr="00DB4FF0">
              <w:rPr>
                <w:b/>
              </w:rPr>
              <w:t xml:space="preserve"> </w:t>
            </w:r>
            <w:r w:rsidRPr="00DB4FF0">
              <w:rPr>
                <w:b/>
                <w:lang w:val="en-US"/>
              </w:rPr>
              <w:t>ААА № 307237</w:t>
            </w:r>
          </w:p>
        </w:tc>
      </w:tr>
      <w:tr w:rsidR="00DB4FF0" w:rsidRPr="00DB4FF0" w:rsidTr="00127255">
        <w:trPr>
          <w:trHeight w:val="397"/>
        </w:trPr>
        <w:tc>
          <w:tcPr>
            <w:tcW w:w="4927" w:type="dxa"/>
            <w:gridSpan w:val="3"/>
            <w:vAlign w:val="center"/>
          </w:tcPr>
          <w:p w:rsidR="00DB4FF0" w:rsidRPr="00DB4FF0" w:rsidRDefault="00DB4FF0" w:rsidP="00DB4FF0">
            <w:r w:rsidRPr="00DB4FF0">
              <w:t>3. Дата проведення державної реєстрації</w:t>
            </w:r>
          </w:p>
        </w:tc>
        <w:tc>
          <w:tcPr>
            <w:tcW w:w="4928" w:type="dxa"/>
            <w:vAlign w:val="center"/>
          </w:tcPr>
          <w:p w:rsidR="00DB4FF0" w:rsidRPr="00DB4FF0" w:rsidRDefault="00DB4FF0" w:rsidP="00DB4FF0">
            <w:pPr>
              <w:rPr>
                <w:b/>
                <w:lang w:val="en-US"/>
              </w:rPr>
            </w:pPr>
            <w:r w:rsidRPr="00DB4FF0">
              <w:rPr>
                <w:b/>
                <w:lang w:val="en-US"/>
              </w:rPr>
              <w:t xml:space="preserve"> 05.09.1997</w:t>
            </w:r>
          </w:p>
        </w:tc>
      </w:tr>
      <w:tr w:rsidR="00DB4FF0" w:rsidRPr="00DB4FF0" w:rsidTr="00127255">
        <w:trPr>
          <w:trHeight w:val="397"/>
        </w:trPr>
        <w:tc>
          <w:tcPr>
            <w:tcW w:w="4927" w:type="dxa"/>
            <w:gridSpan w:val="3"/>
            <w:vAlign w:val="center"/>
          </w:tcPr>
          <w:p w:rsidR="00DB4FF0" w:rsidRPr="00DB4FF0" w:rsidRDefault="00DB4FF0" w:rsidP="00DB4FF0">
            <w:r w:rsidRPr="00DB4FF0">
              <w:rPr>
                <w:lang w:val="en-US"/>
              </w:rPr>
              <w:t>4.</w:t>
            </w:r>
            <w:r w:rsidRPr="00DB4FF0">
              <w:t xml:space="preserve"> </w:t>
            </w:r>
            <w:r w:rsidRPr="00DB4FF0">
              <w:rPr>
                <w:lang w:val="ru-RU"/>
              </w:rPr>
              <w:t>Територія</w:t>
            </w:r>
            <w:r w:rsidRPr="00DB4FF0">
              <w:rPr>
                <w:lang w:val="en-US"/>
              </w:rPr>
              <w:t xml:space="preserve"> (</w:t>
            </w:r>
            <w:r w:rsidRPr="00DB4FF0">
              <w:rPr>
                <w:lang w:val="ru-RU"/>
              </w:rPr>
              <w:t>о</w:t>
            </w:r>
            <w:r w:rsidRPr="00DB4FF0">
              <w:t>бласть)</w:t>
            </w:r>
          </w:p>
        </w:tc>
        <w:tc>
          <w:tcPr>
            <w:tcW w:w="4928" w:type="dxa"/>
            <w:vAlign w:val="center"/>
          </w:tcPr>
          <w:p w:rsidR="00DB4FF0" w:rsidRPr="00DB4FF0" w:rsidRDefault="00DB4FF0" w:rsidP="00DB4FF0">
            <w:pPr>
              <w:rPr>
                <w:b/>
                <w:lang w:val="en-US"/>
              </w:rPr>
            </w:pPr>
            <w:r w:rsidRPr="00DB4FF0">
              <w:rPr>
                <w:b/>
                <w:lang w:val="en-US"/>
              </w:rPr>
              <w:t xml:space="preserve"> Донецька область</w:t>
            </w:r>
          </w:p>
        </w:tc>
      </w:tr>
      <w:tr w:rsidR="00DB4FF0" w:rsidRPr="00DB4FF0" w:rsidTr="00127255">
        <w:trPr>
          <w:trHeight w:val="397"/>
        </w:trPr>
        <w:tc>
          <w:tcPr>
            <w:tcW w:w="4927" w:type="dxa"/>
            <w:gridSpan w:val="3"/>
            <w:vAlign w:val="center"/>
          </w:tcPr>
          <w:p w:rsidR="00DB4FF0" w:rsidRPr="00DB4FF0" w:rsidRDefault="00DB4FF0" w:rsidP="00DB4FF0">
            <w:r w:rsidRPr="00DB4FF0">
              <w:t>5. Статутний капітал (грн.)</w:t>
            </w:r>
          </w:p>
        </w:tc>
        <w:tc>
          <w:tcPr>
            <w:tcW w:w="4928" w:type="dxa"/>
            <w:vAlign w:val="center"/>
          </w:tcPr>
          <w:p w:rsidR="00DB4FF0" w:rsidRPr="00DB4FF0" w:rsidRDefault="00DB4FF0" w:rsidP="00DB4FF0">
            <w:pPr>
              <w:rPr>
                <w:b/>
                <w:lang w:val="en-US"/>
              </w:rPr>
            </w:pPr>
            <w:r w:rsidRPr="00DB4FF0">
              <w:rPr>
                <w:b/>
                <w:lang w:val="en-US"/>
              </w:rPr>
              <w:t xml:space="preserve"> 20000.00</w:t>
            </w:r>
          </w:p>
        </w:tc>
      </w:tr>
      <w:tr w:rsidR="00DB4FF0" w:rsidRPr="00DB4FF0" w:rsidTr="00127255">
        <w:trPr>
          <w:trHeight w:val="397"/>
        </w:trPr>
        <w:tc>
          <w:tcPr>
            <w:tcW w:w="4927" w:type="dxa"/>
            <w:gridSpan w:val="3"/>
            <w:vAlign w:val="center"/>
          </w:tcPr>
          <w:p w:rsidR="00DB4FF0" w:rsidRPr="00DB4FF0" w:rsidRDefault="00DB4FF0" w:rsidP="00DB4FF0">
            <w:r w:rsidRPr="00DB4FF0">
              <w:t>6. Відсоток акцій у статутному капіталі, що належать державі</w:t>
            </w:r>
          </w:p>
        </w:tc>
        <w:tc>
          <w:tcPr>
            <w:tcW w:w="4928" w:type="dxa"/>
            <w:vAlign w:val="center"/>
          </w:tcPr>
          <w:p w:rsidR="00DB4FF0" w:rsidRPr="00DB4FF0" w:rsidRDefault="00DB4FF0" w:rsidP="00DB4FF0">
            <w:pPr>
              <w:rPr>
                <w:b/>
                <w:lang w:val="en-US"/>
              </w:rPr>
            </w:pPr>
            <w:r w:rsidRPr="00DB4FF0">
              <w:rPr>
                <w:b/>
                <w:lang w:val="ru-RU"/>
              </w:rPr>
              <w:t>0.000</w:t>
            </w:r>
          </w:p>
        </w:tc>
      </w:tr>
      <w:tr w:rsidR="00DB4FF0" w:rsidRPr="00DB4FF0" w:rsidTr="00127255">
        <w:trPr>
          <w:trHeight w:val="397"/>
        </w:trPr>
        <w:tc>
          <w:tcPr>
            <w:tcW w:w="4927" w:type="dxa"/>
            <w:gridSpan w:val="3"/>
            <w:vAlign w:val="center"/>
          </w:tcPr>
          <w:p w:rsidR="00DB4FF0" w:rsidRPr="00DB4FF0" w:rsidRDefault="00DB4FF0" w:rsidP="00DB4FF0">
            <w:r w:rsidRPr="00DB4FF0">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vAlign w:val="center"/>
          </w:tcPr>
          <w:p w:rsidR="00DB4FF0" w:rsidRPr="00DB4FF0" w:rsidRDefault="00DB4FF0" w:rsidP="00DB4FF0">
            <w:pPr>
              <w:rPr>
                <w:b/>
                <w:lang w:val="ru-RU"/>
              </w:rPr>
            </w:pPr>
            <w:r w:rsidRPr="00DB4FF0">
              <w:rPr>
                <w:b/>
                <w:lang w:val="ru-RU"/>
              </w:rPr>
              <w:t>0.000</w:t>
            </w:r>
          </w:p>
        </w:tc>
      </w:tr>
      <w:tr w:rsidR="00DB4FF0" w:rsidRPr="00DB4FF0" w:rsidTr="00127255">
        <w:trPr>
          <w:trHeight w:val="397"/>
        </w:trPr>
        <w:tc>
          <w:tcPr>
            <w:tcW w:w="4927" w:type="dxa"/>
            <w:gridSpan w:val="3"/>
            <w:vAlign w:val="center"/>
          </w:tcPr>
          <w:p w:rsidR="00DB4FF0" w:rsidRPr="00DB4FF0" w:rsidRDefault="00DB4FF0" w:rsidP="00DB4FF0">
            <w:r w:rsidRPr="00DB4FF0">
              <w:t>8. Середня кількість працівників (осіб)</w:t>
            </w:r>
          </w:p>
        </w:tc>
        <w:tc>
          <w:tcPr>
            <w:tcW w:w="4928" w:type="dxa"/>
            <w:vAlign w:val="center"/>
          </w:tcPr>
          <w:p w:rsidR="00DB4FF0" w:rsidRPr="00DB4FF0" w:rsidRDefault="00DB4FF0" w:rsidP="00DB4FF0">
            <w:pPr>
              <w:rPr>
                <w:b/>
                <w:lang w:val="en-US"/>
              </w:rPr>
            </w:pPr>
            <w:r w:rsidRPr="00DB4FF0">
              <w:rPr>
                <w:b/>
                <w:lang w:val="ru-RU"/>
              </w:rPr>
              <w:t>726</w:t>
            </w:r>
          </w:p>
        </w:tc>
      </w:tr>
      <w:tr w:rsidR="00DB4FF0" w:rsidRPr="00DB4FF0" w:rsidTr="00127255">
        <w:trPr>
          <w:trHeight w:val="397"/>
        </w:trPr>
        <w:tc>
          <w:tcPr>
            <w:tcW w:w="9855" w:type="dxa"/>
            <w:gridSpan w:val="4"/>
            <w:vAlign w:val="center"/>
          </w:tcPr>
          <w:p w:rsidR="00DB4FF0" w:rsidRPr="00DB4FF0" w:rsidRDefault="00DB4FF0" w:rsidP="00DB4FF0">
            <w:pPr>
              <w:rPr>
                <w:lang w:val="ru-RU"/>
              </w:rPr>
            </w:pPr>
            <w:r w:rsidRPr="00DB4FF0">
              <w:t>9. Основні види діяльності із зазначенням найменування виду діяльності та коду за КВЕД</w:t>
            </w:r>
          </w:p>
        </w:tc>
      </w:tr>
      <w:tr w:rsidR="00DB4FF0" w:rsidRPr="00DB4FF0" w:rsidTr="00127255">
        <w:trPr>
          <w:trHeight w:val="397"/>
        </w:trPr>
        <w:tc>
          <w:tcPr>
            <w:tcW w:w="1368" w:type="dxa"/>
            <w:vAlign w:val="center"/>
          </w:tcPr>
          <w:p w:rsidR="00DB4FF0" w:rsidRPr="00DB4FF0" w:rsidRDefault="00DB4FF0" w:rsidP="00DB4FF0">
            <w:pPr>
              <w:rPr>
                <w:b/>
                <w:lang w:val="en-US"/>
              </w:rPr>
            </w:pPr>
            <w:r w:rsidRPr="00DB4FF0">
              <w:rPr>
                <w:b/>
                <w:lang w:val="en-US"/>
              </w:rPr>
              <w:t>01.46</w:t>
            </w:r>
          </w:p>
        </w:tc>
        <w:tc>
          <w:tcPr>
            <w:tcW w:w="8487" w:type="dxa"/>
            <w:gridSpan w:val="3"/>
            <w:vAlign w:val="center"/>
          </w:tcPr>
          <w:p w:rsidR="00DB4FF0" w:rsidRPr="00DB4FF0" w:rsidRDefault="00DB4FF0" w:rsidP="00DB4FF0">
            <w:pPr>
              <w:rPr>
                <w:b/>
              </w:rPr>
            </w:pPr>
            <w:r w:rsidRPr="00DB4FF0">
              <w:rPr>
                <w:b/>
                <w:lang w:val="en-US"/>
              </w:rPr>
              <w:t xml:space="preserve"> РОЗВЕДЕННЯ СВИНЕЙ</w:t>
            </w:r>
          </w:p>
        </w:tc>
      </w:tr>
      <w:tr w:rsidR="00DB4FF0" w:rsidRPr="00DB4FF0" w:rsidTr="00127255">
        <w:trPr>
          <w:trHeight w:val="397"/>
        </w:trPr>
        <w:tc>
          <w:tcPr>
            <w:tcW w:w="1368" w:type="dxa"/>
            <w:vAlign w:val="center"/>
          </w:tcPr>
          <w:p w:rsidR="00DB4FF0" w:rsidRPr="00DB4FF0" w:rsidRDefault="00DB4FF0" w:rsidP="00DB4FF0">
            <w:pPr>
              <w:rPr>
                <w:b/>
              </w:rPr>
            </w:pPr>
            <w:r w:rsidRPr="00DB4FF0">
              <w:rPr>
                <w:b/>
                <w:lang w:val="en-US"/>
              </w:rPr>
              <w:t xml:space="preserve"> 10.11</w:t>
            </w:r>
          </w:p>
        </w:tc>
        <w:tc>
          <w:tcPr>
            <w:tcW w:w="8487" w:type="dxa"/>
            <w:gridSpan w:val="3"/>
            <w:vAlign w:val="center"/>
          </w:tcPr>
          <w:p w:rsidR="00DB4FF0" w:rsidRPr="00DB4FF0" w:rsidRDefault="00DB4FF0" w:rsidP="00DB4FF0">
            <w:pPr>
              <w:rPr>
                <w:b/>
                <w:lang w:val="en-US"/>
              </w:rPr>
            </w:pPr>
            <w:r w:rsidRPr="00DB4FF0">
              <w:rPr>
                <w:b/>
                <w:lang w:val="en-US"/>
              </w:rPr>
              <w:t xml:space="preserve"> ВИРОБНИЦТВО М'ЯСА</w:t>
            </w:r>
          </w:p>
        </w:tc>
      </w:tr>
      <w:tr w:rsidR="00DB4FF0" w:rsidRPr="00DB4FF0" w:rsidTr="00127255">
        <w:trPr>
          <w:trHeight w:val="397"/>
        </w:trPr>
        <w:tc>
          <w:tcPr>
            <w:tcW w:w="1368" w:type="dxa"/>
            <w:vAlign w:val="center"/>
          </w:tcPr>
          <w:p w:rsidR="00DB4FF0" w:rsidRPr="00DB4FF0" w:rsidRDefault="00DB4FF0" w:rsidP="00DB4FF0">
            <w:pPr>
              <w:rPr>
                <w:b/>
              </w:rPr>
            </w:pPr>
            <w:r w:rsidRPr="00DB4FF0">
              <w:rPr>
                <w:b/>
                <w:lang w:val="en-US"/>
              </w:rPr>
              <w:t xml:space="preserve"> 10.13</w:t>
            </w:r>
          </w:p>
        </w:tc>
        <w:tc>
          <w:tcPr>
            <w:tcW w:w="8487" w:type="dxa"/>
            <w:gridSpan w:val="3"/>
            <w:vAlign w:val="center"/>
          </w:tcPr>
          <w:p w:rsidR="00DB4FF0" w:rsidRPr="00DB4FF0" w:rsidRDefault="00DB4FF0" w:rsidP="00DB4FF0">
            <w:pPr>
              <w:rPr>
                <w:b/>
                <w:lang w:val="en-US"/>
              </w:rPr>
            </w:pPr>
            <w:r w:rsidRPr="00DB4FF0">
              <w:rPr>
                <w:b/>
                <w:lang w:val="en-US"/>
              </w:rPr>
              <w:t xml:space="preserve"> ВИРОБНИЦТВО М'ЯСНИХ ПРОДУКТІВ</w:t>
            </w:r>
          </w:p>
        </w:tc>
      </w:tr>
      <w:tr w:rsidR="00DB4FF0" w:rsidRPr="00DB4FF0" w:rsidTr="00127255">
        <w:tc>
          <w:tcPr>
            <w:tcW w:w="2268" w:type="dxa"/>
            <w:gridSpan w:val="2"/>
          </w:tcPr>
          <w:p w:rsidR="00DB4FF0" w:rsidRPr="00DB4FF0" w:rsidRDefault="00DB4FF0" w:rsidP="00DB4FF0">
            <w:pPr>
              <w:rPr>
                <w:lang w:val="ru-RU"/>
              </w:rPr>
            </w:pPr>
            <w:r w:rsidRPr="00DB4FF0">
              <w:rPr>
                <w:lang w:val="ru-RU"/>
              </w:rPr>
              <w:t>10. Органи управління підприємства</w:t>
            </w:r>
          </w:p>
        </w:tc>
        <w:tc>
          <w:tcPr>
            <w:tcW w:w="7587" w:type="dxa"/>
            <w:gridSpan w:val="2"/>
          </w:tcPr>
          <w:p w:rsidR="00DB4FF0" w:rsidRPr="00DB4FF0" w:rsidRDefault="00DB4FF0" w:rsidP="00DB4FF0">
            <w:pPr>
              <w:rPr>
                <w:b/>
                <w:lang w:val="en-US"/>
              </w:rPr>
            </w:pPr>
            <w:r w:rsidRPr="00DB4FF0">
              <w:rPr>
                <w:b/>
                <w:lang w:val="en-US"/>
              </w:rPr>
              <w:t>Не заповнюють емiтенти - Акцiонернi Товариства.</w:t>
            </w:r>
          </w:p>
        </w:tc>
      </w:tr>
    </w:tbl>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DB4FF0" w:rsidRPr="00DB4FF0" w:rsidTr="00127255">
        <w:tc>
          <w:tcPr>
            <w:tcW w:w="9960" w:type="dxa"/>
            <w:gridSpan w:val="2"/>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eastAsia="uk-UA"/>
              </w:rPr>
              <w:t>11. Банки, що обслуговують емітента</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1) 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val="en-US" w:eastAsia="uk-UA"/>
              </w:rPr>
            </w:pPr>
            <w:r w:rsidRPr="00DB4FF0">
              <w:rPr>
                <w:rFonts w:ascii="Times New Roman" w:eastAsia="Times New Roman" w:hAnsi="Times New Roman" w:cs="Times New Roman"/>
                <w:b/>
                <w:sz w:val="20"/>
                <w:szCs w:val="20"/>
                <w:lang w:val="ru-RU" w:eastAsia="uk-UA"/>
              </w:rPr>
              <w:t xml:space="preserve"> </w:t>
            </w:r>
            <w:r w:rsidRPr="00DB4FF0">
              <w:rPr>
                <w:rFonts w:ascii="Times New Roman" w:eastAsia="Times New Roman" w:hAnsi="Times New Roman" w:cs="Times New Roman"/>
                <w:b/>
                <w:sz w:val="20"/>
                <w:szCs w:val="20"/>
                <w:lang w:val="en-US" w:eastAsia="uk-UA"/>
              </w:rPr>
              <w:t>ФІлія Донецького обласного управління АТ "Ощадбанк"</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2) МФО банку</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val="en-US" w:eastAsia="uk-UA"/>
              </w:rPr>
              <w:t xml:space="preserve"> 335106</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3) Поточний рахунок</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val="en-US" w:eastAsia="uk-UA"/>
              </w:rPr>
              <w:t xml:space="preserve"> 26002300801167</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4) 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val="ru-RU" w:eastAsia="uk-UA"/>
              </w:rPr>
              <w:t xml:space="preserve"> </w:t>
            </w:r>
            <w:r w:rsidRPr="00DB4FF0">
              <w:rPr>
                <w:rFonts w:ascii="Times New Roman" w:eastAsia="Times New Roman" w:hAnsi="Times New Roman" w:cs="Times New Roman"/>
                <w:b/>
                <w:sz w:val="20"/>
                <w:szCs w:val="20"/>
                <w:lang w:val="en-US" w:eastAsia="uk-UA"/>
              </w:rPr>
              <w:t>ФІлія Донецького обласного управління АТ "Ощадбанк"</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5) МФО банку</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val="en-US" w:eastAsia="uk-UA"/>
              </w:rPr>
              <w:t xml:space="preserve"> 335106</w:t>
            </w:r>
          </w:p>
        </w:tc>
      </w:tr>
      <w:tr w:rsidR="00DB4FF0" w:rsidRPr="00DB4FF0" w:rsidTr="00127255">
        <w:tc>
          <w:tcPr>
            <w:tcW w:w="4920" w:type="dxa"/>
            <w:tcBorders>
              <w:top w:val="nil"/>
              <w:left w:val="nil"/>
              <w:bottom w:val="nil"/>
              <w:right w:val="nil"/>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0"/>
                <w:szCs w:val="20"/>
                <w:lang w:eastAsia="uk-UA"/>
              </w:rPr>
            </w:pPr>
            <w:r w:rsidRPr="00DB4FF0">
              <w:rPr>
                <w:rFonts w:ascii="Times New Roman" w:eastAsia="Times New Roman" w:hAnsi="Times New Roman" w:cs="Times New Roman"/>
                <w:sz w:val="20"/>
                <w:szCs w:val="20"/>
                <w:lang w:eastAsia="uk-UA"/>
              </w:rPr>
              <w:t>6) Поточний рахунок</w:t>
            </w:r>
          </w:p>
        </w:tc>
        <w:tc>
          <w:tcPr>
            <w:tcW w:w="5040" w:type="dxa"/>
            <w:tcBorders>
              <w:top w:val="nil"/>
              <w:left w:val="nil"/>
              <w:bottom w:val="nil"/>
              <w:right w:val="nil"/>
            </w:tcBorders>
          </w:tcPr>
          <w:p w:rsidR="00DB4FF0" w:rsidRPr="00DB4FF0" w:rsidRDefault="00DB4FF0" w:rsidP="00DB4FF0">
            <w:pPr>
              <w:spacing w:after="0" w:line="240" w:lineRule="auto"/>
              <w:rPr>
                <w:rFonts w:ascii="Times New Roman" w:eastAsia="Times New Roman" w:hAnsi="Times New Roman" w:cs="Times New Roman"/>
                <w:b/>
                <w:sz w:val="20"/>
                <w:szCs w:val="20"/>
                <w:lang w:eastAsia="uk-UA"/>
              </w:rPr>
            </w:pPr>
            <w:r w:rsidRPr="00DB4FF0">
              <w:rPr>
                <w:rFonts w:ascii="Times New Roman" w:eastAsia="Times New Roman" w:hAnsi="Times New Roman" w:cs="Times New Roman"/>
                <w:b/>
                <w:sz w:val="20"/>
                <w:szCs w:val="20"/>
                <w:lang w:val="en-US" w:eastAsia="uk-UA"/>
              </w:rPr>
              <w:t xml:space="preserve"> 26002300801167</w:t>
            </w:r>
          </w:p>
        </w:tc>
      </w:tr>
    </w:tbl>
    <w:p w:rsidR="00DB4FF0" w:rsidRPr="00DB4FF0" w:rsidRDefault="00DB4FF0" w:rsidP="00DB4FF0">
      <w:pPr>
        <w:spacing w:after="0" w:line="240" w:lineRule="auto"/>
        <w:rPr>
          <w:rFonts w:ascii="Times New Roman" w:eastAsia="Times New Roman" w:hAnsi="Times New Roman" w:cs="Times New Roman"/>
          <w:sz w:val="24"/>
          <w:szCs w:val="24"/>
          <w:lang w:val="ru-RU" w:eastAsia="uk-UA"/>
        </w:rPr>
      </w:pPr>
    </w:p>
    <w:p w:rsidR="00DB4FF0" w:rsidRDefault="00DB4FF0">
      <w:pPr>
        <w:sectPr w:rsidR="00DB4FF0" w:rsidSect="00DB4FF0">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DB4FF0" w:rsidRPr="00DB4FF0" w:rsidTr="00127255">
        <w:tc>
          <w:tcPr>
            <w:tcW w:w="15480" w:type="dxa"/>
            <w:tcMar>
              <w:top w:w="60" w:type="dxa"/>
              <w:left w:w="60" w:type="dxa"/>
              <w:bottom w:w="60" w:type="dxa"/>
              <w:right w:w="60" w:type="dxa"/>
            </w:tcMar>
            <w:vAlign w:val="center"/>
          </w:tcPr>
          <w:p w:rsidR="00DB4FF0" w:rsidRPr="00DB4FF0" w:rsidRDefault="00DB4FF0" w:rsidP="00DB4FF0">
            <w:pPr>
              <w:spacing w:after="0" w:line="240" w:lineRule="auto"/>
              <w:ind w:left="-210"/>
              <w:jc w:val="center"/>
              <w:rPr>
                <w:rFonts w:ascii="Times New Roman" w:eastAsia="Times New Roman" w:hAnsi="Times New Roman" w:cs="Times New Roman"/>
                <w:b/>
                <w:bCs/>
                <w:sz w:val="24"/>
                <w:szCs w:val="24"/>
                <w:lang w:eastAsia="uk-UA"/>
              </w:rPr>
            </w:pPr>
            <w:r w:rsidRPr="00DB4FF0">
              <w:rPr>
                <w:rFonts w:ascii="Times New Roman" w:eastAsia="Times New Roman" w:hAnsi="Times New Roman" w:cs="Times New Roman"/>
                <w:b/>
                <w:bCs/>
                <w:sz w:val="24"/>
                <w:szCs w:val="24"/>
                <w:lang w:val="en-US" w:eastAsia="uk-UA"/>
              </w:rPr>
              <w:lastRenderedPageBreak/>
              <w:t>12</w:t>
            </w:r>
            <w:r w:rsidRPr="00DB4FF0">
              <w:rPr>
                <w:rFonts w:ascii="Times New Roman" w:eastAsia="Times New Roman" w:hAnsi="Times New Roman" w:cs="Times New Roman"/>
                <w:b/>
                <w:bCs/>
                <w:sz w:val="24"/>
                <w:szCs w:val="24"/>
                <w:lang w:eastAsia="uk-UA"/>
              </w:rPr>
              <w:t>. Інформація про одержані ліцензії (дозволи) на окремі види діяльності*</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3199"/>
        <w:gridCol w:w="3199"/>
        <w:gridCol w:w="3198"/>
        <w:gridCol w:w="3198"/>
        <w:gridCol w:w="3198"/>
      </w:tblGrid>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Вид діяльності</w:t>
            </w:r>
          </w:p>
        </w:tc>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Номер ліцензії (дозволу)</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Дата видачі</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Державний орган, що видав</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Дата закінчення дії ліцензії (дозволу)</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p>
        </w:tc>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3</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4</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5</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Надання послуг з перевезення пасажирiв i небезпечних вантажiв автомобiльним транспортом                                                                                                                                                                       </w:t>
            </w:r>
          </w:p>
        </w:tc>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АВ № 610545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07.02.2012</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МIНIСТЕРСТВО  ТРАНСПОРТУ ТА ЗВЯ`ЗКУ УКРАЇНИ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  .                                                                                              </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Опис</w:t>
            </w:r>
          </w:p>
        </w:tc>
        <w:tc>
          <w:tcPr>
            <w:tcW w:w="1279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Лiцензiя є необхiдною для основної дiяльностi Товариства(здiйснюється перевезення продукцiї власного виробництва тощо), термiн дiї лiцензiї необмежений.</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Торгiвля племiнними (генетичними) ресурсами, проведення генетичної експертизи походження та аномалiй тварин                                                                                                                                                   </w:t>
            </w:r>
          </w:p>
        </w:tc>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АВ № 597291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18.10.2012</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Мiнiстерство аграрної полiтики та продовольства України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  .                                                                                              </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Опис</w:t>
            </w:r>
          </w:p>
        </w:tc>
        <w:tc>
          <w:tcPr>
            <w:tcW w:w="1279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Виробництво  племiнних  (генетичних )  ресурсiв: сперми та племiнних свиней великої бiлої породи. Лiцензiя дiє на необмежений термiн.</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Придбання, використання i зберiгання прекурсорiв (списку 2 таблицi IV)                                                                                                                                                                                        </w:t>
            </w:r>
          </w:p>
        </w:tc>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АД № 037263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25.05.2012</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Державна служба України з контролю за наркотиками                                                                                                                                                                                                             </w:t>
            </w:r>
          </w:p>
        </w:tc>
        <w:tc>
          <w:tcPr>
            <w:tcW w:w="319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25.05.2017                                                                                          </w:t>
            </w:r>
          </w:p>
        </w:tc>
      </w:tr>
      <w:tr w:rsidR="00DB4FF0" w:rsidRPr="00DB4FF0" w:rsidTr="00127255">
        <w:tc>
          <w:tcPr>
            <w:tcW w:w="319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Опис</w:t>
            </w:r>
          </w:p>
        </w:tc>
        <w:tc>
          <w:tcPr>
            <w:tcW w:w="12793"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Лiцезiя АД № 037263 вiд 25.05.2012р. видана Державною службою України з контролю за наркотиками на придбання, використання i зберiгання прекурсорiв (списку 2 таблицi IV), яка дiє до 25.05.2017р.</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p w:rsidR="00DB4FF0" w:rsidRPr="00DB4FF0" w:rsidRDefault="00DB4FF0" w:rsidP="00DB4FF0">
      <w:pPr>
        <w:spacing w:after="0" w:line="240" w:lineRule="auto"/>
        <w:rPr>
          <w:rFonts w:ascii="Times New Roman" w:eastAsia="Times New Roman" w:hAnsi="Times New Roman" w:cs="Times New Roman"/>
          <w:sz w:val="24"/>
          <w:szCs w:val="24"/>
          <w:lang w:eastAsia="uk-UA"/>
        </w:rPr>
      </w:pPr>
    </w:p>
    <w:p w:rsidR="00DB4FF0" w:rsidRDefault="00DB4FF0">
      <w:pPr>
        <w:sectPr w:rsidR="00DB4FF0" w:rsidSect="00DB4FF0">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B4FF0" w:rsidRPr="00DB4FF0" w:rsidTr="00127255">
        <w:tc>
          <w:tcPr>
            <w:tcW w:w="9720" w:type="dxa"/>
            <w:tcMar>
              <w:top w:w="60" w:type="dxa"/>
              <w:left w:w="60" w:type="dxa"/>
              <w:bottom w:w="60" w:type="dxa"/>
              <w:right w:w="60" w:type="dxa"/>
            </w:tcMar>
            <w:vAlign w:val="center"/>
          </w:tcPr>
          <w:p w:rsidR="00DB4FF0" w:rsidRPr="00DB4FF0" w:rsidRDefault="00DB4FF0" w:rsidP="00DB4FF0">
            <w:pPr>
              <w:spacing w:after="0" w:line="240" w:lineRule="auto"/>
              <w:ind w:left="-210"/>
              <w:jc w:val="center"/>
              <w:rPr>
                <w:rFonts w:ascii="Times New Roman" w:eastAsia="Times New Roman" w:hAnsi="Times New Roman" w:cs="Times New Roman"/>
                <w:b/>
                <w:bCs/>
                <w:sz w:val="28"/>
                <w:szCs w:val="28"/>
                <w:lang w:eastAsia="uk-UA"/>
              </w:rPr>
            </w:pPr>
            <w:r w:rsidRPr="00DB4FF0">
              <w:rPr>
                <w:rFonts w:ascii="Times New Roman" w:eastAsia="Times New Roman" w:hAnsi="Times New Roman" w:cs="Times New Roman"/>
                <w:b/>
                <w:color w:val="000000"/>
                <w:sz w:val="28"/>
                <w:szCs w:val="28"/>
                <w:lang w:val="en-US" w:eastAsia="uk-UA"/>
              </w:rPr>
              <w:lastRenderedPageBreak/>
              <w:t>V</w:t>
            </w:r>
            <w:r w:rsidRPr="00DB4FF0">
              <w:rPr>
                <w:rFonts w:ascii="Times New Roman" w:eastAsia="Times New Roman" w:hAnsi="Times New Roman" w:cs="Times New Roman"/>
                <w:b/>
                <w:color w:val="000000"/>
                <w:sz w:val="28"/>
                <w:szCs w:val="28"/>
                <w:lang w:eastAsia="uk-UA"/>
              </w:rPr>
              <w:t>. Інформація про посадових осіб емітента</w:t>
            </w:r>
          </w:p>
        </w:tc>
      </w:tr>
      <w:tr w:rsidR="00DB4FF0" w:rsidRPr="00DB4FF0" w:rsidTr="00127255">
        <w:tc>
          <w:tcPr>
            <w:tcW w:w="9720" w:type="dxa"/>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sz w:val="24"/>
                <w:szCs w:val="24"/>
                <w:lang w:eastAsia="uk-UA"/>
              </w:rPr>
            </w:pPr>
            <w:r w:rsidRPr="00DB4FF0">
              <w:rPr>
                <w:rFonts w:ascii="Times New Roman" w:eastAsia="Times New Roman" w:hAnsi="Times New Roman" w:cs="Times New Roman"/>
                <w:b/>
                <w:bCs/>
                <w:color w:val="000000"/>
                <w:sz w:val="24"/>
                <w:szCs w:val="24"/>
                <w:lang w:eastAsia="uk-UA"/>
              </w:rPr>
              <w:t>1. Інформація щодо освіти та стажу роботи посадових осіб емітента</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p w:rsidR="00DB4FF0" w:rsidRPr="00DB4FF0" w:rsidRDefault="00DB4FF0" w:rsidP="00DB4FF0">
      <w:pPr>
        <w:spacing w:after="0" w:line="240" w:lineRule="auto"/>
        <w:rPr>
          <w:rFonts w:ascii="Times New Roman" w:eastAsia="Times New Roman" w:hAnsi="Times New Roman" w:cs="Times New Roman"/>
          <w:sz w:val="24"/>
          <w:szCs w:val="24"/>
          <w:lang w:eastAsia="uk-UA"/>
        </w:rPr>
      </w:pPr>
    </w:p>
    <w:p w:rsidR="00DB4FF0" w:rsidRPr="00DB4FF0" w:rsidRDefault="00DB4FF0" w:rsidP="00DB4FF0">
      <w:pPr>
        <w:spacing w:after="0" w:line="240" w:lineRule="auto"/>
        <w:rPr>
          <w:rFonts w:ascii="Times New Roman" w:eastAsia="Times New Roman" w:hAnsi="Times New Roman" w:cs="Times New Roman"/>
          <w:sz w:val="24"/>
          <w:szCs w:val="24"/>
          <w:lang w:eastAsia="uk-UA"/>
        </w:rPr>
      </w:pPr>
    </w:p>
    <w:tbl>
      <w:tblPr>
        <w:tblW w:w="0" w:type="auto"/>
        <w:tblLayout w:type="fixed"/>
        <w:tblLook w:val="0000" w:firstRow="0" w:lastRow="0" w:firstColumn="0" w:lastColumn="0" w:noHBand="0" w:noVBand="0"/>
      </w:tblPr>
      <w:tblGrid>
        <w:gridCol w:w="3968"/>
        <w:gridCol w:w="5669"/>
      </w:tblGrid>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1) посада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Головний бухгалтер</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Андрєєва Тетяна Юрiївна</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ВС 377880 12.09.2000 Микитiвським РВ Горлiвського МУ УМВС України в Донецькiй областi</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1963</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5) освіта**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Вища. Ворошиловградський сiльськогосподарський iнститут (Луганський сiльськогосподарський iнститут), спецiальнiсть- економiка та органiзацiя сiльськогосподарського виробництва.</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10</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ПрАТ "Горлiвський м'ясокомбiнат", посада -  заступник  головного бухгалтера.</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27.10.2006 Призначена на невизначений строк.</w:t>
            </w:r>
          </w:p>
        </w:tc>
      </w:tr>
    </w:tbl>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9) опис    Призначено на посаду Головного бухгалтера  ПрАТ "БАС" Андрєєву Тетяну Юрiївну вiд 27.10.2006 р. (не володiє часткою в статутному капiталi емiтента).  Стаж керiвної роботи 10 рокiв. Протягом своєї дiяльностi за останнi 5 рокiв  займала посади:  головний бухгалтер в ПрАТ "БАС"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Протягом звiтного року як Головний бухгалтер винагороду отримала  в грошовiй формi у виглядi заробiтної плати у розмiрi 385 286,44  грн.. Винагорода в натуральнiй формi не сплачувалась. Непогашеної судимостi, у тому числi за корисливi та посадовi злочини не має. Обiймає  посаду ревiзора на iнших пiдприємствах, а саме в ПРАТ "ДIАНIВСЬКА ПТАХОФАБРИКА" (85783, Донецька обл., Волноваський р-он, с. Кiровське, вул.Миру, б.1А) та ПрАТ "ЮГ-АГРО" (87042, Донецька обл., Володарський р-он, с. Зоря, вул. Октябрьська, буд. 10) , також є Головою ревiзiйної комiсiї в ПрАТ "Горлiвський м"ясокомбiнат" (84573, Донецька обл., Артемівський район, с-ще Новолуганське, квартал Молодіжний, буд 13),   протягом звiтного року як Ревiзор  й Голова ревiзiйної комiсiї винагороду нi в грошовiй, нi в натуральнiй формi не отримувала.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Повноваження та обов'язки посадової особи визначенi посадовою iнструкцiєю.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Головний бухгалтер призначається на посаду i звiльняється з посади вiдповiдно до встановленного чинним трудовим законодавством порядку наказом Генерального директора. Головний бухгалтер пiдпорядкований безпосередньо Генеральному директору. На посаду головного бухгалтера призначається особа, яка має повну вищу освiту вiдповiдного напрямку пiдготовки та стаж бухгалтерської роботи не менше 5 рокiв.</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Головний бухгалтер вiдповiдно до посадової iнструкцiї: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Здiйснює органiзацiю бухгалтерського облiку господарсько-фiнансової дiяльностi та контроль за ощадливим використанням матерiальних, трудових i фiнансових ресурсiв, схороннiстю власностi падприємства.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Формує вiдповiдно до законодавства про бухгалтерський облiк облiкову полiтику виходячi iз структури й особливостей дiяльностi пiдприємства, необхiдностi забеспечення його фiнансової стiйкостi.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Очолює роботу з пiдготовки та прийняття робочого плану рахункiв, форм первинних облiкових документiв, якi застосовуються для оформлення господарських операцiй, за якими не передвачено типовi форми, розробки форм документiв внутрiшньої бухгалтерської звiтностi, а також забеспечення порядку проведення iнвентаризацiй, контролю за проведенням господарських операцiй, дотримання технологiї обробки бухгалтерської iнформацiї i порядку документообiгу.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Забезпечує рацiональну органiзацiю бухгалтерського облiку i звiтностi на пiдприємствi та його пiдроздiлах на основi максимальної централiзацiї облiково-обчислювальних робiт i застосування сучасних технiчних засобiв та iнформацiйних технологiй, прогресивних форм i методiв облiку i контролю, формування i своєчасне представлення повної i достовiрної бухгалтерської iнформацiї про дiяльнiсть пiдприємства, його майновий стан, доходи i витрати, а також розробку i здiйснення заходiв, спрямованих на змiцнення фiнансової дисцiплiни.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Органiзує облiк майна, зобов'язань i господарських операцiй, придбаних основних засобiв, товарно-матерiальних цiнностей i коштiв, своєчасне вiдображення на рахунках бухгалтерського облiку операцiй, пов'язаних з їх рухом, облiк витрат виробництва, виконання кошторисiв витрат, реалiзацiї продукцiї, виконання робiт (послуг), результатiв фiнансово-господарської дiяльностi пiдприємства, а також фiнансових, розрахункових i кредитних операцiй.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Забезпечує законнiсть, своєчаснiсть i правiльнiсть оформлення документiв, складання економiчно обгрунтованих звiтних калькуляцiй собiвартостi продукцiї, виконаних робiт (послуг), розрахункiв з заробiтної плати, правильне нарахування i переказ податкiв i зборiв у державний , регiональний та мiсцевий бюджети, страхових внескiв у державнi позабюджетнi соцiальнi фонди, платежiв у банкiвськi установи, коштiв на фiнансування капiтальних вкладень, погашення у встановлений термiн заборгованостей банкам за позиками, а також вiдрахування коштiв на матерiальне стимулювання працiвникiв пiдприємства.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Здiйснює контроль за дотриманням порядку оформлення первинних i бухгалтерських документiв, розрахункiв i платiжних зобов'язань, витрат фонду заробiтної плати, за встановлення посадових окладiв працiвникам пiдприємства, проведенням iнвентаризацiй основних засобiв, товарно-матерiальних цiнностей </w:t>
      </w:r>
      <w:r w:rsidRPr="00DB4FF0">
        <w:rPr>
          <w:rFonts w:ascii="Times New Roman" w:eastAsia="Times New Roman" w:hAnsi="Times New Roman" w:cs="Times New Roman"/>
          <w:b/>
          <w:sz w:val="20"/>
          <w:szCs w:val="24"/>
          <w:lang w:eastAsia="uk-UA"/>
        </w:rPr>
        <w:lastRenderedPageBreak/>
        <w:t xml:space="preserve">i коштiв, перевiрок органiзацiї бухгалтерського облiку i звiтностi, а також документальних ревiзiй у пiдроздiлах пiдприємства.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Бере участь у проведеннi економiчного аналiзу господарсько-фiнансової дiяльностi пiдприємства за даними бухгалтерського облiку i звiтностi з метою виявлення внутрiшньогосподарських резервiв, усунення втрат i непродуктивних витрат.</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Вживає заходiв з попередження нестач, незаконої витрати коштiв i товарно-матерiальних цiнностей, порушень фiнансового i господарського законодавства. Бере участь в оформленi матерiалiв про нестачi i розкрадання коштiв та товарно-матерiальних цiнностей, контролює передачу в необхiдних випадках цих матерiалiв у слiдчi i судовi органи.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Вживає заходiв з нагромадження фiнансових коштiв для забеспечення фiнансової стiйкостi пiдприємства.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Здiйснює взаємодiю з банками з питань розмiщення вiльних фiнансових коштiв на банковських депозитних внесках (сертифiкатах) i придбання високолiквiдних державних цiнних паперiв, контроль за проведенням облiкових операцiй з депозитними i кредитними договорами, цiнними паперами.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Веде роботу з забеспечення суворого дотримання штатної, фiнансової i касової дисцiплiни, кошторисiв адмiнiстративно-господарських та iнших витрат, законностi списання з рахункiв бухгалтерського облiку нестач, дебiторської заборгованостi та iнших витрат, збереження бухгалтерських документiв, оформлення i здачi їх у встановленому порядку в архiв.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Бере участь у розробцi i впровадженi рацiональної планової i облiкової документацiї, прогресивних форм i методiв ведення бухгалтерського облiку на основi застосування сучасних засобiв обчислювальної технiки.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Забеспечує складання балансу й оперативних зведених звiтiв про доходи i витрати коштiв, про використання бюджету, iншої бухгалтерської i статистичної звiтностi, подання їх у встановленному порядку у вiдповiднi органи, надає методичну допомогу працiвникам пiдроздiлiв пiдприємства з питань бухгалтерського облiку, контролю, звiтностi й економiчного аналiзу.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Керує працiвниками бухгалтерiї.</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Змiни у складi посадових осiб протягом 2016 року не вiдбувалися.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1) посада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Генеральний директор</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Акнєвський Юрiй Петрович</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ВВ 773536 28.04.1999 Калiнiнським  РВ ДМУ УМВД України в Донецькiй областi</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1963</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5) освіта**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Вища. Донський сiльськогосподарський iнститут, спецiальнiсть - ветеринарiя.</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20</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ПрАТ "БАС", посада - генеральний  директор.</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26.04.2011 Призначений на невизначений строк.</w:t>
            </w:r>
          </w:p>
        </w:tc>
      </w:tr>
    </w:tbl>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9) опис    Виконавчим органом, який здiйснює управлiння поточною дiяльнiстю Товариства є</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Генеральний директор Товариства, який дiє одноосiбно на основi єдиноначальностi.</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Генеральний директор обирається Загальними зборами акцiонерiв  Товариства. Призначено на посаду Генерального директора   ПрАТ "БАС" акцiонера Акнєвського Юрiя Петровича, згiдно рiшенням загальних зборiв акцiонерiв вiд 26.04.2011 р. для забезпечення виконання обов`язкiв та положень згiдно Статуту Товариства (Володiє часткою в статутному капiталi емiтента у розмiрi 15,00% або 30 простих iменних акцiй номiнальною вартiстю 100,00 грн. акцiя).  Стаж керiвної роботи 20 роки. Протягом своєї дiяльностi за останнi 5 рокiв займав посади:  генеральний директор ПрАТ "БАС".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Протягом звiтного року як Генеральний директор винагороду  в грошовiй формi  отримував у виглядi заробiтної плати у розмiрi 966877,41 грн..  Непогашеної судимостi, у тому числi за корисливi та посадовi злочини не має. Обiймає  посаду Члена Наглядової ради  в  ПРАТ "ДIАНIВСЬКА ПТАХОФАБРИКА" (85783, Донецька обл., Волноваський р-он, с. Кiровське, вул.Миру, б.1А) та Члена Наглядової ради у ПАТ "Артемiвський комбiкормовий завод" (84546, Донецька обл., Артемiвський р-он, с.Бахмутське, вул.Вокзальна , буд.11)</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До компетенцiї Генерального директора належить вирiшення всiх питань, пов'язаних з керiвництвом поточною дiяльнiстю Товариства, крiм питань, то належать до виключної компетенцiї Загальних зборiв.</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Генеральний директор Товариства пiдзвiтний Загальним зборам, органiзовує виконання їх рiшень. Генеральний директор дiє вiд iменi Товариства у межах, встановлених Статутом Товариства i законодавством України.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Генеральним директором Товариства може бути будь-яка фiзична особа, яка має повну цивiльну дiєздатнiсть i не є Ревiзором цього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Права та обов'язки Генерального директора Товариства визначаються законодавством, положенням про виконавчий орган Товариства,  а також контрактом, що укладається з ним. Вiд iменi Товариства контракт пiдписує уповноважений акцiонер.  Порядок прийняття рiшень Генеральним директором Товариства встановлюється положенням про виконавчий орган.</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lastRenderedPageBreak/>
        <w:t>Генеральний директор органiзовує роботу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Представник профспiлкового або iншого уповноваженого трудовим колективом</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органу який пiдписав колективний договiр вiд iменi трудового колективу, мають право</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бути присутнiми  на засiданнях виконавчого органу.</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ab/>
        <w:t>Протокол виконавчого органу пiдписується Генеральним директором та надається</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за вимогою для ознайомлення Ревiзору,  акцiонеру (чи його представнику), представнику профспiлкового чи iншого уповноваженого трудовим колективом органу який пiдписав колективний договiр вiд iменi трудового колективу.</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ab/>
        <w:t>Генеральний директор обирається Загальними  зборами акцiонерiв  Товариства в</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порядку, передбаченому Статутом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Генеральний директор в межах наданих йому повноважень має право без довiреностi дiяти вiд iменi Товариства, в тому числi представляти iнтереси Товариства, вчиняти правочини вiд iменi Товариства, видавати накази та давати розпорядження, обов'язковi для виконання всiма працiвниками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Генеральний директор узгоджує iз Загальними зборами акцiонерiв Товариства укладання договорiв i угод на суму коли ринкова вартiсть майна або послуг, що є їх предметом, становить вiд 10 вiдсоткiв вартостi активiв за даними останньої рiчної фiнансової звiтностi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У разi неможливостi виконання Генеральним директором своїх повноважень за рiшенням Загальних зборiв акцiонерiв Товариства його повноваження здiйснює призначена зборами особа. Iншi особи можуть дiяти вiд iменi Товариства  у порядку представництва, передбаченому Цивiльним кодексом України.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Повноваження Генерального директора припиняються за рiшенням Загальних</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зборiв акцiонерiв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Пiдстави припинення повноважень Генерального директора встановлюються законом, статутом та контрактом, укладеним з Генеральним директором.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Повноваження Генеральною директора припиняються достроково у випадку:</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не   дотримування   вимог    законодавства,   статуту   та   внутрiшнiх      документiв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завдання Товариству своїми дiями (бездiяльнiстю) збиткiв, згiдно iз законом.</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за його бажанням за умови письмового повiдомлення про це за два тижнi.</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в разi неможливостi виконання обов'язкiв за станом здоров'я.</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в разi набрання законної сили вироком чи рiшенням суду, яким його засуджено до покарання, що виключає можливiсть виконання обов'язкiв Генерального директора;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 xml:space="preserve">в iнших випадках, передбачених законодавством України та контрактом, укладеним з  Генеральним директором.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Змiни у складi посадових осiб протягом 2016 року не вiдбувалися.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tbl>
      <w:tblPr>
        <w:tblW w:w="0" w:type="auto"/>
        <w:tblLayout w:type="fixed"/>
        <w:tblLook w:val="0000" w:firstRow="0" w:lastRow="0" w:firstColumn="0" w:lastColumn="0" w:noHBand="0" w:noVBand="0"/>
      </w:tblPr>
      <w:tblGrid>
        <w:gridCol w:w="3968"/>
        <w:gridCol w:w="5669"/>
      </w:tblGrid>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1) посада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Ревiзор</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2) прізвище, ім’я, по батькові фізичної особи або повне найменування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Гайдук Олена Володимирівна</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3) паспортні дані фізичної особи (серія, номер, дата видачі, орган, який видав)* або код за ЄДРПОУ юридичної особи</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ВТ196 0773602 14.03.2014 Ворошиловським РВ у м.Донецьку ГУ ДМС України в Донецькій обл</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4) рік народження**</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1962</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5) освіта**</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Вища.</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6) стаж роботи (років)**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7) найменування підприємства та попередня посада, яку займав**</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ПРИВАТНЕ АКЦІОНЕРНЕ ТОВАРИСТВО "БАХМУТСКИЙ АГРАРНЫЙ СОЮЗ" .</w:t>
            </w:r>
          </w:p>
        </w:tc>
      </w:tr>
      <w:tr w:rsidR="00DB4FF0" w:rsidRPr="00DB4FF0" w:rsidTr="00127255">
        <w:tblPrEx>
          <w:tblCellMar>
            <w:top w:w="0" w:type="dxa"/>
            <w:bottom w:w="0" w:type="dxa"/>
          </w:tblCellMar>
        </w:tblPrEx>
        <w:tc>
          <w:tcPr>
            <w:tcW w:w="3968" w:type="dxa"/>
            <w:shd w:val="clear" w:color="auto" w:fill="auto"/>
          </w:tcPr>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8) дата набуття повноважень та термін, на який обрано</w:t>
            </w:r>
          </w:p>
        </w:tc>
        <w:tc>
          <w:tcPr>
            <w:tcW w:w="5669" w:type="dxa"/>
            <w:shd w:val="clear" w:color="auto" w:fill="auto"/>
          </w:tcPr>
          <w:p w:rsidR="00DB4FF0" w:rsidRPr="00DB4FF0" w:rsidRDefault="00DB4FF0" w:rsidP="00DB4FF0">
            <w:pPr>
              <w:spacing w:after="0" w:line="240" w:lineRule="auto"/>
              <w:rPr>
                <w:rFonts w:ascii="Times New Roman" w:eastAsia="Times New Roman" w:hAnsi="Times New Roman" w:cs="Times New Roman"/>
                <w:sz w:val="20"/>
                <w:szCs w:val="24"/>
                <w:lang w:eastAsia="uk-UA"/>
              </w:rPr>
            </w:pPr>
            <w:r w:rsidRPr="00DB4FF0">
              <w:rPr>
                <w:rFonts w:ascii="Times New Roman" w:eastAsia="Times New Roman" w:hAnsi="Times New Roman" w:cs="Times New Roman"/>
                <w:sz w:val="20"/>
                <w:szCs w:val="24"/>
                <w:lang w:eastAsia="uk-UA"/>
              </w:rPr>
              <w:t>12.08.2016 Не бiльше нiж на  п`ять роки .</w:t>
            </w:r>
          </w:p>
        </w:tc>
      </w:tr>
    </w:tbl>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9) опис    Для проведення перевiрки фiнансово-господарської дiяльностi Товариства Загальнi збори обирають Ревiзора. Призначено на посаду  Ревiзора ПрАТ "БАС" акцiонера Мкртчан  Олега  Артушевича, згiдно рiшенням загальних зборiв акцiонерiв вiд 26.04.2011 р. не бiльше нiж на три роки для забезпечення виконання обов`язкiв та положень згiдно Статуту Товариства (володiє часткою в статутному капiталi емiтента у розмiрi 42,5000% або 85 простих iменних акцiй номiнальною вартiстю 100,00 грн.кожна).  Стаж керiвної роботи 20 рокiв. Протягом своєї дiяльностi за останнi 5 рокiв займав посади: генеральний директор.  Основне мiсце роботи Корпорацiя "IСД"(м. Донецьк), посада - генеральний директор. Не обiймає будь-яких посад на iнших пiдприємствах. Непогашеної судимостi, у тому числi за корисливi та посадовi злочини не має.  Протягом звiтного року як Ревiзор  й Голова ревiзiйної комiсiї винагороду нi в грошовiй, нi в натуральнiй формi не отримувала. Згідно протоколу річних загальних зборів акціонерів №1/2016 ПРИВАТНОГО АКЦІОНЕРНОГО ТОВАРИСТВА "БАХМУТСКИЙ АГРАРНЫЙ СОЮЗ" від 12.08.2016 обов</w:t>
      </w:r>
      <w:r w:rsidRPr="00DB4FF0">
        <w:rPr>
          <w:rFonts w:ascii="Times New Roman" w:eastAsia="Times New Roman" w:hAnsi="Times New Roman" w:cs="Times New Roman"/>
          <w:b/>
          <w:sz w:val="20"/>
          <w:szCs w:val="24"/>
          <w:lang w:eastAsia="uk-UA"/>
        </w:rPr>
        <w:noBreakHyphen/>
        <w:t xml:space="preserve">`язки Мкртчана О.А. як Ревізора Товариства  були припиненні й замість нього була обрана Ревізором Товариства Гайдук Олену Володимирівна (ІПН 2274400607, володiє часткою в статутному капiталi емiтента </w:t>
      </w:r>
      <w:r w:rsidRPr="00DB4FF0">
        <w:rPr>
          <w:rFonts w:ascii="Times New Roman" w:eastAsia="Times New Roman" w:hAnsi="Times New Roman" w:cs="Times New Roman"/>
          <w:b/>
          <w:sz w:val="20"/>
          <w:szCs w:val="24"/>
          <w:lang w:eastAsia="uk-UA"/>
        </w:rPr>
        <w:lastRenderedPageBreak/>
        <w:t xml:space="preserve">у розмiрi 14,0000% або 28 простих iменних акцiй номiнальною вартiстю 100,00 грн.кожна) строком на 5 (п'ять) років.Непогашеної судимостi, у тому числi за корисливi та посадовi злочини не має.  Протягом звiтного року як Ревiзор  й Голова ревiзiйної комiсiї винагороду нi в грошовiй, нi в натуральнiй формi не отримувала. Річні загальні збори  акціонерів №1/2016 ПРИВАТНОГО АКЦІОНЕРНОГО ТОВАРИСТВА "БАХМУТСКИЙ АГРАРНЫЙ СОЮЗ" від 12.08.2016 з причини відсутності кворуму невідбулися.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 Повноваження та обов'язки вiдповiдно до Статуту Товариства: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-контролює ефективне використання виконавчим органом активiв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контролює цiльове використання виконавчим органом прибутку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контролює дiяльнiсть виконавчого органу щодо виконання Товариством своїх зобов'язань перед контрагентами i третiми особами: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контролює дотримання виконавчим органом встановлених цим Статутом обмежень його повноважень:</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контролює дотримання чинного законодавства щодо органiзацiї та ведення бухгалтерського та податкового облiку виконавчим органом та головним бухгалтером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Ревiзор обирається шляхом кумулятивного голосування з числа фiзичних осiб, якi мають повну цивiльну дiєздатнiсть, або з числа юридичних осiб - акцiонерiв.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Вимоги щодо обрання Ревiзора, порядку його дiяльностi та компетенцiя з питань не передбачених Статутом, визначаються положенням про Ревiзора або рiшенням Загальних зборiв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Ревiзор   може   обиратися   для   проведення   спецiальної   перевiрки   фiнансово-господарської дiяльностi Товариства або на визначений перiод. Строк повноважень Ревiзора становить не бiльше нiж на три роки.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Не можуть бути Ревiзором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 xml:space="preserve">Генеральний директор.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корпоративний секретар.</w:t>
      </w:r>
      <w:r w:rsidRPr="00DB4FF0">
        <w:rPr>
          <w:rFonts w:ascii="Times New Roman" w:eastAsia="Times New Roman" w:hAnsi="Times New Roman" w:cs="Times New Roman"/>
          <w:b/>
          <w:sz w:val="20"/>
          <w:szCs w:val="24"/>
          <w:lang w:eastAsia="uk-UA"/>
        </w:rPr>
        <w:tab/>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особа, яка не має повної цивiльної дiєздатностi:</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члени iнших органiв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Ревiзор не може входити до складу лiчильної комiсiї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Права та обов'язки Ревiзора визначаються Законом "Про Акцiонернi товариства",  iншими актами законодавства, Статутом та положенням про Ревiзора. Вiд iменi Товариства договiр з Ревiзором укладає Генеральний директор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Ревiзор має право вносити пропозицiї до порядку денного Загальних зборiв та вимагати скликання позачергових Загальних зборiв. Ревiзор має право бути присутнiм па Загальних зборах та брати участь в обговореннi питань порядку денного з правом дорадчого голосу.</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Ревiзор має право брати участь у засiданнях виконавчого органу у випадках, передбачених законодавством України, Статутом та внутрiшнiми положеннями Товариства.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Перевiрка фiнансово-господарської дiяльностi Товариства за результатами фiнансового року.</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Ревiзор проводить перевiрку фiнансово-господарської дiяльностi Товариства за результатами фiнансового року та у випадках , передбачених положенням про Ревiзора або за рiшенням Загальних зборiв. Виконавчий орган забезпечує Ревiзору доступ до iнформацiї в межах, передбачених положенням про Ревiзора.</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За пiдсумками перевiрки фiнансово-господарської дiяльностi Товариства за результатами фiнансового року Ревiзор готує висновок, в якому мiститься iнформацiя про:</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пiдтвердження достовiрностi та повноти даних фiнансової звiтностi  за вiдповiдний перiод:</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факти порушення законодавства пiд час провадження фiнансово-господарської дiяльностi, а також встановленого порядку ведення бухгалтерською облiку та подання звiтностi</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w:t>
      </w:r>
      <w:r w:rsidRPr="00DB4FF0">
        <w:rPr>
          <w:rFonts w:ascii="Times New Roman" w:eastAsia="Times New Roman" w:hAnsi="Times New Roman" w:cs="Times New Roman"/>
          <w:b/>
          <w:sz w:val="20"/>
          <w:szCs w:val="24"/>
          <w:lang w:eastAsia="uk-UA"/>
        </w:rPr>
        <w:tab/>
        <w:t>iнформацiя про iншi факти, виявленi пiд час проведення перевiрки.</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r w:rsidRPr="00DB4FF0">
        <w:rPr>
          <w:rFonts w:ascii="Times New Roman" w:eastAsia="Times New Roman" w:hAnsi="Times New Roman" w:cs="Times New Roman"/>
          <w:b/>
          <w:sz w:val="20"/>
          <w:szCs w:val="24"/>
          <w:lang w:eastAsia="uk-UA"/>
        </w:rPr>
        <w:t xml:space="preserve">Отже, інші змiни у складi посадових осiб протягом 2016 року не вiдбувалися.  </w:t>
      </w: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b/>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p w:rsidR="00DB4FF0" w:rsidRPr="00DB4FF0" w:rsidRDefault="00DB4FF0" w:rsidP="00DB4FF0">
      <w:pPr>
        <w:spacing w:after="0" w:line="240" w:lineRule="auto"/>
        <w:rPr>
          <w:rFonts w:ascii="Times New Roman" w:eastAsia="Times New Roman" w:hAnsi="Times New Roman" w:cs="Times New Roman"/>
          <w:sz w:val="20"/>
          <w:szCs w:val="24"/>
          <w:lang w:eastAsia="uk-UA"/>
        </w:rPr>
      </w:pPr>
    </w:p>
    <w:p w:rsidR="00DB4FF0" w:rsidRDefault="00DB4FF0">
      <w:pPr>
        <w:sectPr w:rsidR="00DB4FF0" w:rsidSect="00DB4FF0">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B4FF0" w:rsidRPr="00DB4FF0" w:rsidTr="00127255">
        <w:trPr>
          <w:trHeight w:val="463"/>
        </w:trPr>
        <w:tc>
          <w:tcPr>
            <w:tcW w:w="15480" w:type="dxa"/>
            <w:tcMar>
              <w:top w:w="60" w:type="dxa"/>
              <w:left w:w="60" w:type="dxa"/>
              <w:bottom w:w="60" w:type="dxa"/>
              <w:right w:w="60" w:type="dxa"/>
            </w:tcMar>
            <w:vAlign w:val="center"/>
          </w:tcPr>
          <w:p w:rsidR="00DB4FF0" w:rsidRPr="00DB4FF0" w:rsidRDefault="00DB4FF0" w:rsidP="00DB4FF0">
            <w:pPr>
              <w:tabs>
                <w:tab w:val="left" w:pos="17640"/>
              </w:tabs>
              <w:spacing w:after="0" w:line="240" w:lineRule="auto"/>
              <w:ind w:left="180" w:hanging="180"/>
              <w:jc w:val="center"/>
              <w:rPr>
                <w:rFonts w:ascii="Times New Roman" w:eastAsia="Times New Roman" w:hAnsi="Times New Roman" w:cs="Times New Roman"/>
                <w:b/>
                <w:bCs/>
                <w:sz w:val="24"/>
                <w:szCs w:val="24"/>
                <w:lang w:val="ru-RU" w:eastAsia="uk-UA"/>
              </w:rPr>
            </w:pPr>
            <w:r w:rsidRPr="00DB4FF0">
              <w:rPr>
                <w:rFonts w:ascii="Times New Roman" w:eastAsia="Times New Roman" w:hAnsi="Times New Roman" w:cs="Times New Roman"/>
                <w:b/>
                <w:bCs/>
                <w:sz w:val="24"/>
                <w:szCs w:val="24"/>
                <w:lang w:eastAsia="uk-UA"/>
              </w:rPr>
              <w:lastRenderedPageBreak/>
              <w:t>2. Інформація про володіння посадовими особами емітента акціями емітента</w:t>
            </w:r>
          </w:p>
          <w:p w:rsidR="00DB4FF0" w:rsidRPr="00DB4FF0" w:rsidRDefault="00DB4FF0" w:rsidP="00DB4FF0">
            <w:pPr>
              <w:spacing w:after="0" w:line="240" w:lineRule="auto"/>
              <w:rPr>
                <w:rFonts w:ascii="Times New Roman" w:eastAsia="Times New Roman" w:hAnsi="Times New Roman" w:cs="Times New Roman"/>
                <w:b/>
                <w:bCs/>
                <w:sz w:val="24"/>
                <w:szCs w:val="24"/>
                <w:lang w:val="ru-RU" w:eastAsia="uk-UA"/>
              </w:rPr>
            </w:pPr>
          </w:p>
        </w:tc>
      </w:tr>
    </w:tbl>
    <w:p w:rsidR="00DB4FF0" w:rsidRPr="00DB4FF0" w:rsidRDefault="00DB4FF0" w:rsidP="00DB4FF0">
      <w:pPr>
        <w:spacing w:after="0" w:line="240" w:lineRule="auto"/>
        <w:rPr>
          <w:rFonts w:ascii="Times New Roman" w:eastAsia="Times New Roman" w:hAnsi="Times New Roman" w:cs="Times New Roman"/>
          <w:vanish/>
          <w:sz w:val="24"/>
          <w:szCs w:val="24"/>
          <w:lang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1800"/>
        <w:gridCol w:w="2340"/>
        <w:gridCol w:w="3060"/>
        <w:gridCol w:w="1321"/>
        <w:gridCol w:w="1588"/>
        <w:gridCol w:w="1308"/>
        <w:gridCol w:w="1292"/>
        <w:gridCol w:w="1489"/>
        <w:gridCol w:w="1218"/>
      </w:tblGrid>
      <w:tr w:rsidR="00DB4FF0" w:rsidRPr="00DB4FF0" w:rsidTr="00127255">
        <w:tc>
          <w:tcPr>
            <w:tcW w:w="180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Посада</w:t>
            </w:r>
          </w:p>
        </w:tc>
        <w:tc>
          <w:tcPr>
            <w:tcW w:w="234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ind w:left="300" w:hanging="300"/>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Прізвище, ім'я, по батькові посадової особи</w:t>
            </w:r>
          </w:p>
        </w:tc>
        <w:tc>
          <w:tcPr>
            <w:tcW w:w="30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Паспортні дані фізичної особи (серія, номер, дата видачі, орган, який видав)* або код за ЄДРПОУ юридичної особи</w:t>
            </w:r>
          </w:p>
        </w:tc>
        <w:tc>
          <w:tcPr>
            <w:tcW w:w="1321"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Кількість акцій (штук)</w:t>
            </w:r>
          </w:p>
        </w:tc>
        <w:tc>
          <w:tcPr>
            <w:tcW w:w="1588"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Від загальної кількості акцій (у відсотках)</w:t>
            </w:r>
          </w:p>
        </w:tc>
        <w:tc>
          <w:tcPr>
            <w:tcW w:w="5307"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Кількість за видами акцій</w:t>
            </w:r>
          </w:p>
        </w:tc>
      </w:tr>
      <w:tr w:rsidR="00DB4FF0" w:rsidRPr="00DB4FF0" w:rsidTr="00127255">
        <w:tc>
          <w:tcPr>
            <w:tcW w:w="1800" w:type="dxa"/>
            <w:vMerge/>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c>
          <w:tcPr>
            <w:tcW w:w="2340" w:type="dxa"/>
            <w:vMerge/>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c>
          <w:tcPr>
            <w:tcW w:w="3060" w:type="dxa"/>
            <w:vMerge/>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c>
          <w:tcPr>
            <w:tcW w:w="1321" w:type="dxa"/>
            <w:vMerge/>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c>
          <w:tcPr>
            <w:tcW w:w="1588" w:type="dxa"/>
            <w:vMerge/>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прості іменні</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прості на пред'явника</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 xml:space="preserve">  </w:t>
            </w:r>
            <w:r w:rsidRPr="00DB4FF0">
              <w:rPr>
                <w:rFonts w:ascii="Times New Roman" w:eastAsia="Times New Roman" w:hAnsi="Times New Roman" w:cs="Times New Roman"/>
                <w:b/>
                <w:bCs/>
                <w:sz w:val="20"/>
                <w:szCs w:val="20"/>
                <w:lang w:eastAsia="uk-UA"/>
              </w:rPr>
              <w:t>Привілейовані</w:t>
            </w:r>
          </w:p>
          <w:p w:rsidR="00DB4FF0" w:rsidRPr="00DB4FF0" w:rsidRDefault="00DB4FF0" w:rsidP="00DB4FF0">
            <w:pPr>
              <w:spacing w:after="0" w:line="240" w:lineRule="auto"/>
              <w:ind w:left="-243"/>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іменні</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привілейовані на пред'явника</w:t>
            </w:r>
          </w:p>
        </w:tc>
      </w:tr>
      <w:tr w:rsidR="00DB4FF0" w:rsidRPr="00DB4FF0" w:rsidTr="00127255">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3</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4</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6</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7</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8</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9</w:t>
            </w:r>
          </w:p>
        </w:tc>
      </w:tr>
      <w:tr w:rsidR="00DB4FF0" w:rsidRPr="00DB4FF0" w:rsidTr="00127255">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Головний бухгалтер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Андрєєва Тетяна Юрiївна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ВС 377880 12.09.2000 Микитiвського РВ Горлiвського МУ УМВС України в Донецькiй областi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r>
      <w:tr w:rsidR="00DB4FF0" w:rsidRPr="00DB4FF0" w:rsidTr="00127255">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Ревiзор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Гайдук Олена Володимирівна</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ВТ 077360 28.01.2005 Ворошиловським РВ у м.Донецьку ГУ ДМС України в Донецькій обл</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28</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14</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28</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r>
      <w:tr w:rsidR="00DB4FF0" w:rsidRPr="00DB4FF0" w:rsidTr="00127255">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Генеральний директор</w:t>
            </w:r>
          </w:p>
        </w:tc>
        <w:tc>
          <w:tcPr>
            <w:tcW w:w="23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Акнєвський Юрiй Петрович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ВВ 773536 25.04.1999 Калiнiнським РВ ДМУ УМВС України в Донецькiй областi</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30</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15</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30</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0</w:t>
            </w:r>
          </w:p>
        </w:tc>
      </w:tr>
      <w:tr w:rsidR="00DB4FF0" w:rsidRPr="00DB4FF0" w:rsidTr="00127255">
        <w:tc>
          <w:tcPr>
            <w:tcW w:w="72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B4FF0" w:rsidRPr="00DB4FF0" w:rsidRDefault="00DB4FF0" w:rsidP="00DB4FF0">
            <w:pPr>
              <w:spacing w:after="0" w:line="240" w:lineRule="auto"/>
              <w:jc w:val="right"/>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Усього</w:t>
            </w:r>
          </w:p>
        </w:tc>
        <w:tc>
          <w:tcPr>
            <w:tcW w:w="132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58</w:t>
            </w:r>
          </w:p>
        </w:tc>
        <w:tc>
          <w:tcPr>
            <w:tcW w:w="158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29</w:t>
            </w:r>
          </w:p>
        </w:tc>
        <w:tc>
          <w:tcPr>
            <w:tcW w:w="130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58</w:t>
            </w:r>
          </w:p>
        </w:tc>
        <w:tc>
          <w:tcPr>
            <w:tcW w:w="129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0</w:t>
            </w:r>
          </w:p>
        </w:tc>
        <w:tc>
          <w:tcPr>
            <w:tcW w:w="148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0</w:t>
            </w:r>
          </w:p>
        </w:tc>
        <w:tc>
          <w:tcPr>
            <w:tcW w:w="121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val="en-US" w:eastAsia="uk-UA"/>
              </w:rPr>
            </w:pPr>
            <w:r w:rsidRPr="00DB4FF0">
              <w:rPr>
                <w:rFonts w:ascii="Times New Roman" w:eastAsia="Times New Roman" w:hAnsi="Times New Roman" w:cs="Times New Roman"/>
                <w:b/>
                <w:bCs/>
                <w:sz w:val="20"/>
                <w:szCs w:val="20"/>
                <w:lang w:val="en-US" w:eastAsia="uk-UA"/>
              </w:rPr>
              <w:t>0</w:t>
            </w:r>
          </w:p>
        </w:tc>
      </w:tr>
    </w:tbl>
    <w:p w:rsidR="00DB4FF0" w:rsidRPr="00DB4FF0" w:rsidRDefault="00DB4FF0" w:rsidP="00DB4FF0">
      <w:pPr>
        <w:spacing w:after="0" w:line="240" w:lineRule="auto"/>
        <w:rPr>
          <w:rFonts w:ascii="Times New Roman" w:eastAsia="Times New Roman" w:hAnsi="Times New Roman" w:cs="Times New Roman"/>
          <w:sz w:val="24"/>
          <w:szCs w:val="24"/>
          <w:lang w:val="en-US" w:eastAsia="uk-UA"/>
        </w:rPr>
      </w:pPr>
    </w:p>
    <w:p w:rsidR="00DB4FF0" w:rsidRDefault="00DB4FF0">
      <w:pPr>
        <w:sectPr w:rsidR="00DB4FF0" w:rsidSect="00DB4FF0">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DB4FF0" w:rsidRPr="00DB4FF0" w:rsidTr="00127255">
        <w:trPr>
          <w:trHeight w:val="463"/>
        </w:trPr>
        <w:tc>
          <w:tcPr>
            <w:tcW w:w="15480"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sz w:val="28"/>
                <w:szCs w:val="28"/>
                <w:lang w:val="ru-RU" w:eastAsia="uk-UA"/>
              </w:rPr>
            </w:pPr>
            <w:r w:rsidRPr="00DB4FF0">
              <w:rPr>
                <w:rFonts w:ascii="Cambria" w:eastAsia="Cambria" w:hAnsi="Cambria" w:cs="Cambria"/>
                <w:b/>
                <w:bCs/>
                <w:sz w:val="28"/>
                <w:szCs w:val="28"/>
                <w:lang w:val="en-US" w:eastAsia="uk-UA"/>
              </w:rPr>
              <w:lastRenderedPageBreak/>
              <w:t>VI</w:t>
            </w:r>
            <w:r w:rsidRPr="00DB4FF0">
              <w:rPr>
                <w:rFonts w:ascii="Cambria" w:eastAsia="Cambria" w:hAnsi="Cambria" w:cs="Cambria"/>
                <w:b/>
                <w:bCs/>
                <w:sz w:val="28"/>
                <w:szCs w:val="28"/>
                <w:lang w:eastAsia="uk-UA"/>
              </w:rPr>
              <w:t xml:space="preserve">. </w:t>
            </w:r>
            <w:r w:rsidRPr="00DB4FF0">
              <w:rPr>
                <w:rFonts w:ascii="Cambria" w:eastAsia="Cambria" w:hAnsi="Cambria" w:cs="Cambria"/>
                <w:b/>
                <w:sz w:val="28"/>
                <w:szCs w:val="28"/>
                <w:lang w:eastAsia="uk-UA"/>
              </w:rPr>
              <w:t>Інформація про осіб, що володіють 10 відсотками та більше акцій емітента</w:t>
            </w:r>
          </w:p>
          <w:p w:rsidR="00DB4FF0" w:rsidRPr="00DB4FF0" w:rsidRDefault="00DB4FF0" w:rsidP="00DB4FF0">
            <w:pPr>
              <w:spacing w:after="0" w:line="240" w:lineRule="auto"/>
              <w:jc w:val="center"/>
              <w:rPr>
                <w:rFonts w:ascii="Cambria" w:eastAsia="Cambria" w:hAnsi="Cambria" w:cs="Cambria"/>
                <w:b/>
                <w:bCs/>
                <w:sz w:val="24"/>
                <w:szCs w:val="24"/>
                <w:lang w:val="ru-RU" w:eastAsia="uk-UA"/>
              </w:rPr>
            </w:pPr>
          </w:p>
        </w:tc>
      </w:tr>
    </w:tbl>
    <w:p w:rsidR="00DB4FF0" w:rsidRPr="00DB4FF0" w:rsidRDefault="00DB4FF0" w:rsidP="00DB4FF0">
      <w:pPr>
        <w:spacing w:after="0" w:line="240" w:lineRule="auto"/>
        <w:rPr>
          <w:rFonts w:ascii="Cambria" w:eastAsia="Cambria" w:hAnsi="Cambria" w:cs="Cambria"/>
          <w:vanish/>
          <w:sz w:val="24"/>
          <w:szCs w:val="24"/>
          <w:lang w:eastAsia="uk-UA"/>
        </w:rPr>
      </w:pPr>
    </w:p>
    <w:tbl>
      <w:tblPr>
        <w:tblW w:w="15658"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2496"/>
        <w:gridCol w:w="238"/>
        <w:gridCol w:w="798"/>
        <w:gridCol w:w="2603"/>
        <w:gridCol w:w="1148"/>
        <w:gridCol w:w="1722"/>
        <w:gridCol w:w="1778"/>
        <w:gridCol w:w="1231"/>
        <w:gridCol w:w="1218"/>
        <w:gridCol w:w="1232"/>
        <w:gridCol w:w="1194"/>
      </w:tblGrid>
      <w:tr w:rsidR="00DB4FF0" w:rsidRPr="00DB4FF0" w:rsidTr="00127255">
        <w:tc>
          <w:tcPr>
            <w:tcW w:w="2496"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Найменування юридичної особи</w:t>
            </w:r>
          </w:p>
        </w:tc>
        <w:tc>
          <w:tcPr>
            <w:tcW w:w="1036" w:type="dxa"/>
            <w:gridSpan w:val="2"/>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Код за ЄДРПОУ</w:t>
            </w:r>
          </w:p>
        </w:tc>
        <w:tc>
          <w:tcPr>
            <w:tcW w:w="2603"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Місцезнаходження</w:t>
            </w:r>
          </w:p>
        </w:tc>
        <w:tc>
          <w:tcPr>
            <w:tcW w:w="1148"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Кількість акцій (штук)</w:t>
            </w:r>
          </w:p>
        </w:tc>
        <w:tc>
          <w:tcPr>
            <w:tcW w:w="1722" w:type="dxa"/>
            <w:vMerge w:val="restart"/>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Від загальної кількості акцій (у відсотках)</w:t>
            </w:r>
          </w:p>
        </w:tc>
        <w:tc>
          <w:tcPr>
            <w:tcW w:w="1778"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sz w:val="20"/>
                <w:szCs w:val="20"/>
                <w:lang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Кількість за видами акцій</w:t>
            </w:r>
          </w:p>
        </w:tc>
      </w:tr>
      <w:tr w:rsidR="00DB4FF0" w:rsidRPr="00DB4FF0" w:rsidTr="00127255">
        <w:tc>
          <w:tcPr>
            <w:tcW w:w="2496"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036" w:type="dxa"/>
            <w:gridSpan w:val="2"/>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2603"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148"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722" w:type="dxa"/>
            <w:vMerge/>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p>
        </w:tc>
        <w:tc>
          <w:tcPr>
            <w:tcW w:w="1778"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прості іменні</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прості на пред'явни</w:t>
            </w:r>
            <w:r w:rsidRPr="00DB4FF0">
              <w:rPr>
                <w:rFonts w:ascii="Cambria" w:eastAsia="Cambria" w:hAnsi="Cambria" w:cs="Cambria"/>
                <w:b/>
                <w:bCs/>
                <w:sz w:val="20"/>
                <w:szCs w:val="20"/>
                <w:lang w:val="en-US" w:eastAsia="uk-UA"/>
              </w:rPr>
              <w:t>-</w:t>
            </w:r>
            <w:r w:rsidRPr="00DB4FF0">
              <w:rPr>
                <w:rFonts w:ascii="Cambria" w:eastAsia="Cambria" w:hAnsi="Cambria" w:cs="Cambria"/>
                <w:b/>
                <w:bCs/>
                <w:sz w:val="20"/>
                <w:szCs w:val="20"/>
                <w:lang w:eastAsia="uk-UA"/>
              </w:rPr>
              <w:t>ка</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
                <w:bCs/>
                <w:sz w:val="20"/>
                <w:szCs w:val="20"/>
                <w:lang w:val="en-US" w:eastAsia="uk-UA"/>
              </w:rPr>
            </w:pPr>
            <w:r w:rsidRPr="00DB4FF0">
              <w:rPr>
                <w:rFonts w:ascii="Cambria" w:eastAsia="Cambria" w:hAnsi="Cambria" w:cs="Cambria"/>
                <w:b/>
                <w:bCs/>
                <w:sz w:val="20"/>
                <w:szCs w:val="20"/>
                <w:lang w:val="en-US" w:eastAsia="uk-UA"/>
              </w:rPr>
              <w:t xml:space="preserve">  </w:t>
            </w:r>
            <w:r w:rsidRPr="00DB4FF0">
              <w:rPr>
                <w:rFonts w:ascii="Cambria" w:eastAsia="Cambria" w:hAnsi="Cambria" w:cs="Cambria"/>
                <w:b/>
                <w:bCs/>
                <w:sz w:val="20"/>
                <w:szCs w:val="20"/>
                <w:lang w:eastAsia="uk-UA"/>
              </w:rPr>
              <w:t>привілейо</w:t>
            </w:r>
            <w:r w:rsidRPr="00DB4FF0">
              <w:rPr>
                <w:rFonts w:ascii="Cambria" w:eastAsia="Cambria" w:hAnsi="Cambria" w:cs="Cambria"/>
                <w:b/>
                <w:bCs/>
                <w:sz w:val="20"/>
                <w:szCs w:val="20"/>
                <w:lang w:val="en-US" w:eastAsia="uk-UA"/>
              </w:rPr>
              <w:t>-</w:t>
            </w:r>
            <w:r w:rsidRPr="00DB4FF0">
              <w:rPr>
                <w:rFonts w:ascii="Cambria" w:eastAsia="Cambria" w:hAnsi="Cambria" w:cs="Cambria"/>
                <w:b/>
                <w:bCs/>
                <w:sz w:val="20"/>
                <w:szCs w:val="20"/>
                <w:lang w:eastAsia="uk-UA"/>
              </w:rPr>
              <w:t>вані</w:t>
            </w:r>
          </w:p>
          <w:p w:rsidR="00DB4FF0" w:rsidRPr="00DB4FF0" w:rsidRDefault="00DB4FF0" w:rsidP="00DB4FF0">
            <w:pPr>
              <w:spacing w:after="0" w:line="240" w:lineRule="auto"/>
              <w:ind w:left="-243"/>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іменні</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привілейо</w:t>
            </w:r>
            <w:r w:rsidRPr="00DB4FF0">
              <w:rPr>
                <w:rFonts w:ascii="Cambria" w:eastAsia="Cambria" w:hAnsi="Cambria" w:cs="Cambria"/>
                <w:b/>
                <w:bCs/>
                <w:sz w:val="20"/>
                <w:szCs w:val="20"/>
                <w:lang w:val="ru-RU" w:eastAsia="uk-UA"/>
              </w:rPr>
              <w:t>-</w:t>
            </w:r>
            <w:r w:rsidRPr="00DB4FF0">
              <w:rPr>
                <w:rFonts w:ascii="Cambria" w:eastAsia="Cambria" w:hAnsi="Cambria" w:cs="Cambria"/>
                <w:b/>
                <w:bCs/>
                <w:sz w:val="20"/>
                <w:szCs w:val="20"/>
                <w:lang w:eastAsia="uk-UA"/>
              </w:rPr>
              <w:t>вані на пред'явни</w:t>
            </w:r>
            <w:r w:rsidRPr="00DB4FF0">
              <w:rPr>
                <w:rFonts w:ascii="Cambria" w:eastAsia="Cambria" w:hAnsi="Cambria" w:cs="Cambria"/>
                <w:b/>
                <w:bCs/>
                <w:sz w:val="20"/>
                <w:szCs w:val="20"/>
                <w:lang w:val="ru-RU" w:eastAsia="uk-UA"/>
              </w:rPr>
              <w:t>-</w:t>
            </w:r>
            <w:r w:rsidRPr="00DB4FF0">
              <w:rPr>
                <w:rFonts w:ascii="Cambria" w:eastAsia="Cambria" w:hAnsi="Cambria" w:cs="Cambria"/>
                <w:b/>
                <w:bCs/>
                <w:sz w:val="20"/>
                <w:szCs w:val="20"/>
                <w:lang w:eastAsia="uk-UA"/>
              </w:rPr>
              <w:t>ка</w:t>
            </w:r>
          </w:p>
        </w:tc>
      </w:tr>
      <w:tr w:rsidR="00DB4FF0" w:rsidRPr="00DB4FF0" w:rsidTr="00127255">
        <w:tc>
          <w:tcPr>
            <w:tcW w:w="2734" w:type="dxa"/>
            <w:gridSpan w:val="2"/>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val="ru-RU" w:eastAsia="uk-UA"/>
              </w:rPr>
            </w:pPr>
            <w:r w:rsidRPr="00DB4FF0">
              <w:rPr>
                <w:rFonts w:ascii="Cambria" w:eastAsia="Cambria" w:hAnsi="Cambria" w:cs="Cambria"/>
                <w:b/>
                <w:bCs/>
                <w:color w:val="000000"/>
                <w:sz w:val="20"/>
                <w:szCs w:val="20"/>
                <w:lang w:eastAsia="uk-UA"/>
              </w:rPr>
              <w:t>Прізвище, ім'я, по батькові фізичної особи*</w:t>
            </w:r>
          </w:p>
        </w:tc>
        <w:tc>
          <w:tcPr>
            <w:tcW w:w="3401" w:type="dxa"/>
            <w:gridSpan w:val="2"/>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val="ru-RU" w:eastAsia="uk-UA"/>
              </w:rPr>
            </w:pPr>
            <w:r w:rsidRPr="00DB4FF0">
              <w:rPr>
                <w:rFonts w:ascii="Cambria" w:eastAsia="Cambria" w:hAnsi="Cambria" w:cs="Cambria"/>
                <w:b/>
                <w:bCs/>
                <w:color w:val="000000"/>
                <w:sz w:val="20"/>
                <w:szCs w:val="20"/>
                <w:lang w:eastAsia="uk-UA"/>
              </w:rPr>
              <w:t>Серія, номер, дата видачі паспорта, найменування органу, який видав паспорт**</w:t>
            </w:r>
          </w:p>
        </w:tc>
        <w:tc>
          <w:tcPr>
            <w:tcW w:w="1148"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Кількість акцій (штук)</w:t>
            </w:r>
          </w:p>
        </w:tc>
        <w:tc>
          <w:tcPr>
            <w:tcW w:w="1722" w:type="dxa"/>
            <w:vMerge w:val="restart"/>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bookmarkStart w:id="1" w:name="OLE_LINK11"/>
            <w:bookmarkStart w:id="2" w:name="OLE_LINK12"/>
            <w:bookmarkStart w:id="3" w:name="OLE_LINK13"/>
            <w:r w:rsidRPr="00DB4FF0">
              <w:rPr>
                <w:rFonts w:ascii="Cambria" w:eastAsia="Cambria" w:hAnsi="Cambria" w:cs="Cambria"/>
                <w:b/>
                <w:bCs/>
                <w:sz w:val="20"/>
                <w:szCs w:val="20"/>
                <w:lang w:eastAsia="uk-UA"/>
              </w:rPr>
              <w:t>Від загальної кількості акцій (у відсотках)</w:t>
            </w:r>
            <w:bookmarkEnd w:id="1"/>
            <w:bookmarkEnd w:id="2"/>
            <w:bookmarkEnd w:id="3"/>
          </w:p>
        </w:tc>
        <w:tc>
          <w:tcPr>
            <w:tcW w:w="1778" w:type="dxa"/>
            <w:vMerge w:val="restart"/>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sz w:val="20"/>
                <w:szCs w:val="20"/>
                <w:lang w:eastAsia="uk-UA"/>
              </w:rPr>
              <w:t>Від загальної кількості голосуючих акцій (у відсотках)</w:t>
            </w:r>
          </w:p>
        </w:tc>
        <w:tc>
          <w:tcPr>
            <w:tcW w:w="4875" w:type="dxa"/>
            <w:gridSpan w:val="4"/>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Кількість за видами акцій</w:t>
            </w:r>
          </w:p>
        </w:tc>
      </w:tr>
      <w:tr w:rsidR="00DB4FF0" w:rsidRPr="00DB4FF0" w:rsidTr="00127255">
        <w:tc>
          <w:tcPr>
            <w:tcW w:w="2734" w:type="dxa"/>
            <w:gridSpan w:val="2"/>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3401" w:type="dxa"/>
            <w:gridSpan w:val="2"/>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148"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722" w:type="dxa"/>
            <w:vMerge/>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778" w:type="dxa"/>
            <w:vMerge/>
            <w:vAlign w:val="center"/>
          </w:tcPr>
          <w:p w:rsidR="00DB4FF0" w:rsidRPr="00DB4FF0" w:rsidRDefault="00DB4FF0" w:rsidP="00DB4FF0">
            <w:pPr>
              <w:spacing w:after="0" w:line="240" w:lineRule="auto"/>
              <w:rPr>
                <w:rFonts w:ascii="Cambria" w:eastAsia="Cambria" w:hAnsi="Cambria" w:cs="Cambria"/>
                <w:b/>
                <w:bCs/>
                <w:sz w:val="20"/>
                <w:szCs w:val="20"/>
                <w:lang w:eastAsia="uk-UA"/>
              </w:rPr>
            </w:pP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прості іменні</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прості на пред'явни</w:t>
            </w:r>
            <w:r w:rsidRPr="00DB4FF0">
              <w:rPr>
                <w:rFonts w:ascii="Cambria" w:eastAsia="Cambria" w:hAnsi="Cambria" w:cs="Cambria"/>
                <w:b/>
                <w:bCs/>
                <w:sz w:val="20"/>
                <w:szCs w:val="20"/>
                <w:lang w:val="en-US" w:eastAsia="uk-UA"/>
              </w:rPr>
              <w:t>-</w:t>
            </w:r>
            <w:r w:rsidRPr="00DB4FF0">
              <w:rPr>
                <w:rFonts w:ascii="Cambria" w:eastAsia="Cambria" w:hAnsi="Cambria" w:cs="Cambria"/>
                <w:b/>
                <w:bCs/>
                <w:sz w:val="20"/>
                <w:szCs w:val="20"/>
                <w:lang w:eastAsia="uk-UA"/>
              </w:rPr>
              <w:t>ка</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
                <w:bCs/>
                <w:sz w:val="20"/>
                <w:szCs w:val="20"/>
                <w:lang w:val="en-US" w:eastAsia="uk-UA"/>
              </w:rPr>
            </w:pPr>
            <w:r w:rsidRPr="00DB4FF0">
              <w:rPr>
                <w:rFonts w:ascii="Cambria" w:eastAsia="Cambria" w:hAnsi="Cambria" w:cs="Cambria"/>
                <w:b/>
                <w:bCs/>
                <w:sz w:val="20"/>
                <w:szCs w:val="20"/>
                <w:lang w:val="en-US" w:eastAsia="uk-UA"/>
              </w:rPr>
              <w:t xml:space="preserve">  </w:t>
            </w:r>
            <w:r w:rsidRPr="00DB4FF0">
              <w:rPr>
                <w:rFonts w:ascii="Cambria" w:eastAsia="Cambria" w:hAnsi="Cambria" w:cs="Cambria"/>
                <w:b/>
                <w:bCs/>
                <w:sz w:val="20"/>
                <w:szCs w:val="20"/>
                <w:lang w:eastAsia="uk-UA"/>
              </w:rPr>
              <w:t>привілейо</w:t>
            </w:r>
            <w:r w:rsidRPr="00DB4FF0">
              <w:rPr>
                <w:rFonts w:ascii="Cambria" w:eastAsia="Cambria" w:hAnsi="Cambria" w:cs="Cambria"/>
                <w:b/>
                <w:bCs/>
                <w:sz w:val="20"/>
                <w:szCs w:val="20"/>
                <w:lang w:val="en-US" w:eastAsia="uk-UA"/>
              </w:rPr>
              <w:t>-</w:t>
            </w:r>
            <w:r w:rsidRPr="00DB4FF0">
              <w:rPr>
                <w:rFonts w:ascii="Cambria" w:eastAsia="Cambria" w:hAnsi="Cambria" w:cs="Cambria"/>
                <w:b/>
                <w:bCs/>
                <w:sz w:val="20"/>
                <w:szCs w:val="20"/>
                <w:lang w:eastAsia="uk-UA"/>
              </w:rPr>
              <w:t>вані</w:t>
            </w:r>
          </w:p>
          <w:p w:rsidR="00DB4FF0" w:rsidRPr="00DB4FF0" w:rsidRDefault="00DB4FF0" w:rsidP="00DB4FF0">
            <w:pPr>
              <w:spacing w:after="0" w:line="240" w:lineRule="auto"/>
              <w:ind w:left="-243"/>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іменні</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Привілейо-вані на пред'явни-ка</w:t>
            </w:r>
          </w:p>
        </w:tc>
      </w:tr>
      <w:tr w:rsidR="00DB4FF0" w:rsidRPr="00DB4FF0" w:rsidTr="00127255">
        <w:tc>
          <w:tcPr>
            <w:tcW w:w="2734"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Гайдук Олена Володимирiвна</w:t>
            </w:r>
          </w:p>
        </w:tc>
        <w:tc>
          <w:tcPr>
            <w:tcW w:w="3401"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ВС 202662 23.02.2000 Ворошиловським РВ УМВС України в м. Донецьк</w:t>
            </w:r>
          </w:p>
        </w:tc>
        <w:tc>
          <w:tcPr>
            <w:tcW w:w="114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28</w:t>
            </w:r>
          </w:p>
        </w:tc>
        <w:tc>
          <w:tcPr>
            <w:tcW w:w="1722" w:type="dxa"/>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14</w:t>
            </w:r>
          </w:p>
        </w:tc>
        <w:tc>
          <w:tcPr>
            <w:tcW w:w="177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28</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Cs/>
                <w:sz w:val="20"/>
                <w:szCs w:val="20"/>
                <w:lang w:val="en-US" w:eastAsia="uk-UA"/>
              </w:rPr>
            </w:pPr>
            <w:r w:rsidRPr="00DB4FF0">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r>
      <w:tr w:rsidR="00DB4FF0" w:rsidRPr="00DB4FF0" w:rsidTr="00127255">
        <w:tc>
          <w:tcPr>
            <w:tcW w:w="2734"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Мкртчан Олег Артушевич</w:t>
            </w:r>
          </w:p>
        </w:tc>
        <w:tc>
          <w:tcPr>
            <w:tcW w:w="3401"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ВК 072300 28.01.2005 Ворошиловським РВ ДМУ УМВС України в м. Донецьк</w:t>
            </w:r>
          </w:p>
        </w:tc>
        <w:tc>
          <w:tcPr>
            <w:tcW w:w="114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85</w:t>
            </w:r>
          </w:p>
        </w:tc>
        <w:tc>
          <w:tcPr>
            <w:tcW w:w="1722" w:type="dxa"/>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42.5</w:t>
            </w:r>
          </w:p>
        </w:tc>
        <w:tc>
          <w:tcPr>
            <w:tcW w:w="177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85</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Cs/>
                <w:sz w:val="20"/>
                <w:szCs w:val="20"/>
                <w:lang w:val="en-US" w:eastAsia="uk-UA"/>
              </w:rPr>
            </w:pPr>
            <w:r w:rsidRPr="00DB4FF0">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r>
      <w:tr w:rsidR="00DB4FF0" w:rsidRPr="00DB4FF0" w:rsidTr="00127255">
        <w:tc>
          <w:tcPr>
            <w:tcW w:w="2734"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Тарута Сергiй Олексiйович</w:t>
            </w:r>
          </w:p>
        </w:tc>
        <w:tc>
          <w:tcPr>
            <w:tcW w:w="3401"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ВВ 967792 08.10.1999 Орджонiкiдзевським РВ Марiупольського  МУ УМВС України в Донецькiй областi</w:t>
            </w:r>
          </w:p>
        </w:tc>
        <w:tc>
          <w:tcPr>
            <w:tcW w:w="114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57</w:t>
            </w:r>
          </w:p>
        </w:tc>
        <w:tc>
          <w:tcPr>
            <w:tcW w:w="1722" w:type="dxa"/>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28.5</w:t>
            </w:r>
          </w:p>
        </w:tc>
        <w:tc>
          <w:tcPr>
            <w:tcW w:w="177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57</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Cs/>
                <w:sz w:val="20"/>
                <w:szCs w:val="20"/>
                <w:lang w:val="en-US" w:eastAsia="uk-UA"/>
              </w:rPr>
            </w:pPr>
            <w:r w:rsidRPr="00DB4FF0">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r>
      <w:tr w:rsidR="00DB4FF0" w:rsidRPr="00DB4FF0" w:rsidTr="00127255">
        <w:tc>
          <w:tcPr>
            <w:tcW w:w="2734"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Акнєвський  Юрiй  Петрович</w:t>
            </w:r>
          </w:p>
        </w:tc>
        <w:tc>
          <w:tcPr>
            <w:tcW w:w="3401" w:type="dxa"/>
            <w:gridSpan w:val="2"/>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ВВ 773536 25.04.1999 Калiнiнським РВ ДМУ УМВС України в Донецькiй областi</w:t>
            </w:r>
          </w:p>
        </w:tc>
        <w:tc>
          <w:tcPr>
            <w:tcW w:w="114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30</w:t>
            </w:r>
          </w:p>
        </w:tc>
        <w:tc>
          <w:tcPr>
            <w:tcW w:w="1722" w:type="dxa"/>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15</w:t>
            </w:r>
          </w:p>
        </w:tc>
        <w:tc>
          <w:tcPr>
            <w:tcW w:w="177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30</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Cs/>
                <w:sz w:val="20"/>
                <w:szCs w:val="20"/>
                <w:lang w:val="en-US" w:eastAsia="uk-UA"/>
              </w:rPr>
            </w:pPr>
            <w:r w:rsidRPr="00DB4FF0">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r>
      <w:tr w:rsidR="00DB4FF0" w:rsidRPr="00DB4FF0" w:rsidTr="00127255">
        <w:tc>
          <w:tcPr>
            <w:tcW w:w="6135" w:type="dxa"/>
            <w:gridSpan w:val="4"/>
          </w:tcPr>
          <w:p w:rsidR="00DB4FF0" w:rsidRPr="00DB4FF0" w:rsidRDefault="00DB4FF0" w:rsidP="00DB4FF0">
            <w:pPr>
              <w:spacing w:after="0" w:line="240" w:lineRule="auto"/>
              <w:jc w:val="right"/>
              <w:rPr>
                <w:rFonts w:ascii="Cambria" w:eastAsia="Cambria" w:hAnsi="Cambria" w:cs="Cambria"/>
                <w:b/>
                <w:bCs/>
                <w:sz w:val="20"/>
                <w:szCs w:val="20"/>
                <w:lang w:eastAsia="uk-UA"/>
              </w:rPr>
            </w:pPr>
            <w:r w:rsidRPr="00DB4FF0">
              <w:rPr>
                <w:rFonts w:ascii="Cambria" w:eastAsia="Cambria" w:hAnsi="Cambria" w:cs="Cambria"/>
                <w:b/>
                <w:bCs/>
                <w:sz w:val="20"/>
                <w:szCs w:val="20"/>
                <w:lang w:eastAsia="uk-UA"/>
              </w:rPr>
              <w:t>Усього</w:t>
            </w:r>
          </w:p>
        </w:tc>
        <w:tc>
          <w:tcPr>
            <w:tcW w:w="114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200</w:t>
            </w:r>
          </w:p>
        </w:tc>
        <w:tc>
          <w:tcPr>
            <w:tcW w:w="1722" w:type="dxa"/>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100</w:t>
            </w:r>
          </w:p>
        </w:tc>
        <w:tc>
          <w:tcPr>
            <w:tcW w:w="1778" w:type="dxa"/>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1"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200</w:t>
            </w:r>
          </w:p>
        </w:tc>
        <w:tc>
          <w:tcPr>
            <w:tcW w:w="1218"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c>
          <w:tcPr>
            <w:tcW w:w="1232" w:type="dxa"/>
            <w:tcMar>
              <w:top w:w="60" w:type="dxa"/>
              <w:left w:w="60" w:type="dxa"/>
              <w:bottom w:w="60" w:type="dxa"/>
              <w:right w:w="60" w:type="dxa"/>
            </w:tcMar>
            <w:vAlign w:val="center"/>
          </w:tcPr>
          <w:p w:rsidR="00DB4FF0" w:rsidRPr="00DB4FF0" w:rsidRDefault="00DB4FF0" w:rsidP="00DB4FF0">
            <w:pPr>
              <w:spacing w:after="0" w:line="240" w:lineRule="auto"/>
              <w:ind w:left="-243"/>
              <w:jc w:val="center"/>
              <w:rPr>
                <w:rFonts w:ascii="Cambria" w:eastAsia="Cambria" w:hAnsi="Cambria" w:cs="Cambria"/>
                <w:bCs/>
                <w:sz w:val="20"/>
                <w:szCs w:val="20"/>
                <w:lang w:val="en-US" w:eastAsia="uk-UA"/>
              </w:rPr>
            </w:pPr>
            <w:r w:rsidRPr="00DB4FF0">
              <w:rPr>
                <w:rFonts w:ascii="Cambria" w:eastAsia="Cambria" w:hAnsi="Cambria" w:cs="Cambria"/>
                <w:bCs/>
                <w:sz w:val="20"/>
                <w:szCs w:val="20"/>
                <w:lang w:val="en-US" w:eastAsia="uk-UA"/>
              </w:rPr>
              <w:t>0</w:t>
            </w:r>
          </w:p>
        </w:tc>
        <w:tc>
          <w:tcPr>
            <w:tcW w:w="1194"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Cambria" w:eastAsia="Cambria" w:hAnsi="Cambria" w:cs="Cambria"/>
                <w:bCs/>
                <w:sz w:val="20"/>
                <w:szCs w:val="20"/>
                <w:lang w:eastAsia="uk-UA"/>
              </w:rPr>
            </w:pPr>
            <w:r w:rsidRPr="00DB4FF0">
              <w:rPr>
                <w:rFonts w:ascii="Cambria" w:eastAsia="Cambria" w:hAnsi="Cambria" w:cs="Cambria"/>
                <w:bCs/>
                <w:sz w:val="20"/>
                <w:szCs w:val="20"/>
                <w:lang w:eastAsia="uk-UA"/>
              </w:rPr>
              <w:t>0</w:t>
            </w:r>
          </w:p>
        </w:tc>
      </w:tr>
    </w:tbl>
    <w:p w:rsidR="00DB4FF0" w:rsidRPr="00DB4FF0" w:rsidRDefault="00DB4FF0" w:rsidP="00DB4FF0">
      <w:pPr>
        <w:tabs>
          <w:tab w:val="left" w:pos="10620"/>
        </w:tabs>
        <w:spacing w:after="0" w:line="240" w:lineRule="auto"/>
        <w:rPr>
          <w:rFonts w:ascii="Cambria" w:eastAsia="Cambria" w:hAnsi="Cambria" w:cs="Cambria"/>
          <w:sz w:val="24"/>
          <w:szCs w:val="24"/>
          <w:lang w:val="ru-RU" w:eastAsia="uk-UA"/>
        </w:rPr>
      </w:pPr>
    </w:p>
    <w:p w:rsidR="00DB4FF0" w:rsidRDefault="00DB4FF0">
      <w:pPr>
        <w:sectPr w:rsidR="00DB4FF0" w:rsidSect="00DB4FF0">
          <w:pgSz w:w="16838" w:h="11906" w:orient="landscape"/>
          <w:pgMar w:top="1417" w:right="363" w:bottom="850" w:left="363"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DB4FF0" w:rsidRPr="00DB4FF0" w:rsidTr="00127255">
        <w:trPr>
          <w:trHeight w:val="463"/>
        </w:trPr>
        <w:tc>
          <w:tcPr>
            <w:tcW w:w="9720" w:type="dxa"/>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4"/>
                <w:szCs w:val="24"/>
                <w:lang w:val="ru-RU" w:eastAsia="uk-UA"/>
              </w:rPr>
            </w:pPr>
            <w:r w:rsidRPr="00DB4FF0">
              <w:rPr>
                <w:rFonts w:ascii="Times New Roman" w:eastAsia="Times New Roman" w:hAnsi="Times New Roman" w:cs="Times New Roman"/>
                <w:b/>
                <w:color w:val="000000"/>
                <w:sz w:val="28"/>
                <w:szCs w:val="28"/>
                <w:lang w:eastAsia="uk-UA"/>
              </w:rPr>
              <w:lastRenderedPageBreak/>
              <w:t>VII. Інформація про загальні збори акціонерів</w:t>
            </w:r>
          </w:p>
        </w:tc>
      </w:tr>
    </w:tbl>
    <w:p w:rsidR="00DB4FF0" w:rsidRPr="00DB4FF0" w:rsidRDefault="00DB4FF0" w:rsidP="00DB4FF0">
      <w:pPr>
        <w:spacing w:after="0" w:line="240" w:lineRule="auto"/>
        <w:rPr>
          <w:rFonts w:ascii="Times New Roman" w:eastAsia="Times New Roman" w:hAnsi="Times New Roman" w:cs="Times New Roman"/>
          <w:vanish/>
          <w:sz w:val="24"/>
          <w:szCs w:val="24"/>
          <w:lang w:eastAsia="uk-UA"/>
        </w:rPr>
      </w:pPr>
    </w:p>
    <w:tbl>
      <w:tblPr>
        <w:tblStyle w:val="a3"/>
        <w:tblW w:w="5000" w:type="pct"/>
        <w:tblLook w:val="04A0" w:firstRow="1" w:lastRow="0" w:firstColumn="1" w:lastColumn="0" w:noHBand="0" w:noVBand="1"/>
      </w:tblPr>
      <w:tblGrid>
        <w:gridCol w:w="3308"/>
        <w:gridCol w:w="3295"/>
        <w:gridCol w:w="3309"/>
      </w:tblGrid>
      <w:tr w:rsidR="00DB4FF0" w:rsidRPr="00DB4FF0" w:rsidTr="00127255">
        <w:tc>
          <w:tcPr>
            <w:tcW w:w="3379" w:type="dxa"/>
            <w:vMerge w:val="restart"/>
            <w:shd w:val="clear" w:color="auto" w:fill="auto"/>
            <w:vAlign w:val="center"/>
          </w:tcPr>
          <w:p w:rsidR="00DB4FF0" w:rsidRPr="00DB4FF0" w:rsidRDefault="00DB4FF0" w:rsidP="00DB4FF0">
            <w:pPr>
              <w:tabs>
                <w:tab w:val="left" w:pos="10620"/>
              </w:tabs>
              <w:jc w:val="center"/>
              <w:rPr>
                <w:b/>
                <w:szCs w:val="24"/>
                <w:lang w:val="en-US"/>
              </w:rPr>
            </w:pPr>
            <w:r w:rsidRPr="00DB4FF0">
              <w:rPr>
                <w:b/>
                <w:szCs w:val="24"/>
                <w:lang w:val="en-US"/>
              </w:rPr>
              <w:t>Вид загальних зборів</w:t>
            </w:r>
          </w:p>
        </w:tc>
        <w:tc>
          <w:tcPr>
            <w:tcW w:w="3379" w:type="dxa"/>
            <w:shd w:val="clear" w:color="auto" w:fill="auto"/>
          </w:tcPr>
          <w:p w:rsidR="00DB4FF0" w:rsidRPr="00DB4FF0" w:rsidRDefault="00DB4FF0" w:rsidP="00DB4FF0">
            <w:pPr>
              <w:tabs>
                <w:tab w:val="left" w:pos="10620"/>
              </w:tabs>
              <w:jc w:val="center"/>
              <w:rPr>
                <w:b/>
                <w:szCs w:val="24"/>
                <w:lang w:val="en-US"/>
              </w:rPr>
            </w:pPr>
            <w:r w:rsidRPr="00DB4FF0">
              <w:rPr>
                <w:b/>
                <w:szCs w:val="24"/>
                <w:lang w:val="en-US"/>
              </w:rPr>
              <w:t>Чергові</w:t>
            </w:r>
          </w:p>
        </w:tc>
        <w:tc>
          <w:tcPr>
            <w:tcW w:w="3379" w:type="dxa"/>
            <w:shd w:val="clear" w:color="auto" w:fill="auto"/>
          </w:tcPr>
          <w:p w:rsidR="00DB4FF0" w:rsidRPr="00DB4FF0" w:rsidRDefault="00DB4FF0" w:rsidP="00DB4FF0">
            <w:pPr>
              <w:tabs>
                <w:tab w:val="left" w:pos="10620"/>
              </w:tabs>
              <w:jc w:val="center"/>
              <w:rPr>
                <w:b/>
                <w:szCs w:val="24"/>
                <w:lang w:val="en-US"/>
              </w:rPr>
            </w:pPr>
            <w:r w:rsidRPr="00DB4FF0">
              <w:rPr>
                <w:b/>
                <w:szCs w:val="24"/>
                <w:lang w:val="en-US"/>
              </w:rPr>
              <w:t>Позачергові</w:t>
            </w:r>
          </w:p>
        </w:tc>
      </w:tr>
      <w:tr w:rsidR="00DB4FF0" w:rsidRPr="00DB4FF0" w:rsidTr="00127255">
        <w:tc>
          <w:tcPr>
            <w:tcW w:w="3379" w:type="dxa"/>
            <w:vMerge/>
            <w:shd w:val="clear" w:color="auto" w:fill="auto"/>
            <w:vAlign w:val="center"/>
          </w:tcPr>
          <w:p w:rsidR="00DB4FF0" w:rsidRPr="00DB4FF0" w:rsidRDefault="00DB4FF0" w:rsidP="00DB4FF0">
            <w:pPr>
              <w:tabs>
                <w:tab w:val="left" w:pos="10620"/>
              </w:tabs>
              <w:jc w:val="center"/>
              <w:rPr>
                <w:szCs w:val="24"/>
                <w:lang w:val="en-US"/>
              </w:rPr>
            </w:pPr>
          </w:p>
        </w:tc>
        <w:tc>
          <w:tcPr>
            <w:tcW w:w="3379" w:type="dxa"/>
            <w:shd w:val="clear" w:color="auto" w:fill="auto"/>
          </w:tcPr>
          <w:p w:rsidR="00DB4FF0" w:rsidRPr="00DB4FF0" w:rsidRDefault="00DB4FF0" w:rsidP="00DB4FF0">
            <w:pPr>
              <w:tabs>
                <w:tab w:val="left" w:pos="10620"/>
              </w:tabs>
              <w:jc w:val="center"/>
              <w:rPr>
                <w:szCs w:val="24"/>
                <w:lang w:val="en-US"/>
              </w:rPr>
            </w:pPr>
            <w:r w:rsidRPr="00DB4FF0">
              <w:rPr>
                <w:szCs w:val="24"/>
                <w:lang w:val="en-US"/>
              </w:rPr>
              <w:t>X</w:t>
            </w:r>
          </w:p>
        </w:tc>
        <w:tc>
          <w:tcPr>
            <w:tcW w:w="3379" w:type="dxa"/>
            <w:shd w:val="clear" w:color="auto" w:fill="auto"/>
          </w:tcPr>
          <w:p w:rsidR="00DB4FF0" w:rsidRPr="00DB4FF0" w:rsidRDefault="00DB4FF0" w:rsidP="00DB4FF0">
            <w:pPr>
              <w:tabs>
                <w:tab w:val="left" w:pos="10620"/>
              </w:tabs>
              <w:jc w:val="center"/>
              <w:rPr>
                <w:szCs w:val="24"/>
                <w:lang w:val="en-US"/>
              </w:rPr>
            </w:pPr>
            <w:r w:rsidRPr="00DB4FF0">
              <w:rPr>
                <w:szCs w:val="24"/>
                <w:lang w:val="en-US"/>
              </w:rPr>
              <w:t xml:space="preserve"> </w:t>
            </w:r>
          </w:p>
        </w:tc>
      </w:tr>
      <w:tr w:rsidR="00DB4FF0" w:rsidRPr="00DB4FF0" w:rsidTr="00127255">
        <w:tc>
          <w:tcPr>
            <w:tcW w:w="3379" w:type="dxa"/>
            <w:shd w:val="clear" w:color="auto" w:fill="auto"/>
          </w:tcPr>
          <w:p w:rsidR="00DB4FF0" w:rsidRPr="00DB4FF0" w:rsidRDefault="00DB4FF0" w:rsidP="00DB4FF0">
            <w:pPr>
              <w:tabs>
                <w:tab w:val="left" w:pos="10620"/>
              </w:tabs>
              <w:jc w:val="center"/>
              <w:rPr>
                <w:b/>
                <w:szCs w:val="24"/>
                <w:lang w:val="en-US"/>
              </w:rPr>
            </w:pPr>
            <w:r w:rsidRPr="00DB4FF0">
              <w:rPr>
                <w:b/>
                <w:szCs w:val="24"/>
                <w:lang w:val="en-US"/>
              </w:rPr>
              <w:t>Дата проведення</w:t>
            </w:r>
          </w:p>
        </w:tc>
        <w:tc>
          <w:tcPr>
            <w:tcW w:w="6758" w:type="dxa"/>
            <w:gridSpan w:val="2"/>
            <w:shd w:val="clear" w:color="auto" w:fill="auto"/>
          </w:tcPr>
          <w:p w:rsidR="00DB4FF0" w:rsidRPr="00DB4FF0" w:rsidRDefault="00DB4FF0" w:rsidP="00DB4FF0">
            <w:pPr>
              <w:tabs>
                <w:tab w:val="left" w:pos="10620"/>
              </w:tabs>
              <w:rPr>
                <w:szCs w:val="24"/>
                <w:lang w:val="en-US"/>
              </w:rPr>
            </w:pPr>
            <w:r w:rsidRPr="00DB4FF0">
              <w:rPr>
                <w:szCs w:val="24"/>
                <w:lang w:val="en-US"/>
              </w:rPr>
              <w:t>12.08.2016</w:t>
            </w:r>
          </w:p>
        </w:tc>
      </w:tr>
      <w:tr w:rsidR="00DB4FF0" w:rsidRPr="00DB4FF0" w:rsidTr="00127255">
        <w:tc>
          <w:tcPr>
            <w:tcW w:w="3379" w:type="dxa"/>
            <w:shd w:val="clear" w:color="auto" w:fill="auto"/>
          </w:tcPr>
          <w:p w:rsidR="00DB4FF0" w:rsidRPr="00DB4FF0" w:rsidRDefault="00DB4FF0" w:rsidP="00DB4FF0">
            <w:pPr>
              <w:tabs>
                <w:tab w:val="left" w:pos="10620"/>
              </w:tabs>
              <w:jc w:val="center"/>
              <w:rPr>
                <w:b/>
                <w:szCs w:val="24"/>
                <w:lang w:val="en-US"/>
              </w:rPr>
            </w:pPr>
            <w:r w:rsidRPr="00DB4FF0">
              <w:rPr>
                <w:b/>
                <w:szCs w:val="24"/>
                <w:lang w:val="en-US"/>
              </w:rPr>
              <w:t>Кворум зборів</w:t>
            </w:r>
          </w:p>
        </w:tc>
        <w:tc>
          <w:tcPr>
            <w:tcW w:w="6758" w:type="dxa"/>
            <w:gridSpan w:val="2"/>
            <w:shd w:val="clear" w:color="auto" w:fill="auto"/>
          </w:tcPr>
          <w:p w:rsidR="00DB4FF0" w:rsidRPr="00DB4FF0" w:rsidRDefault="00DB4FF0" w:rsidP="00DB4FF0">
            <w:pPr>
              <w:tabs>
                <w:tab w:val="left" w:pos="10620"/>
              </w:tabs>
              <w:rPr>
                <w:szCs w:val="24"/>
                <w:lang w:val="en-US"/>
              </w:rPr>
            </w:pPr>
            <w:r w:rsidRPr="00DB4FF0">
              <w:rPr>
                <w:szCs w:val="24"/>
                <w:lang w:val="en-US"/>
              </w:rPr>
              <w:t>57.5</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DB4FF0" w:rsidRPr="00DB4FF0" w:rsidTr="00127255">
        <w:tblPrEx>
          <w:tblCellMar>
            <w:top w:w="0" w:type="dxa"/>
            <w:bottom w:w="0" w:type="dxa"/>
          </w:tblCellMar>
        </w:tblPrEx>
        <w:tc>
          <w:tcPr>
            <w:tcW w:w="737" w:type="dxa"/>
            <w:shd w:val="clear" w:color="auto" w:fill="auto"/>
          </w:tcPr>
          <w:p w:rsidR="00DB4FF0" w:rsidRPr="00DB4FF0" w:rsidRDefault="00DB4FF0" w:rsidP="00DB4FF0">
            <w:pPr>
              <w:tabs>
                <w:tab w:val="left" w:pos="10620"/>
              </w:tabs>
              <w:spacing w:after="0" w:line="240" w:lineRule="auto"/>
              <w:rPr>
                <w:rFonts w:ascii="Times New Roman" w:eastAsia="Times New Roman" w:hAnsi="Times New Roman" w:cs="Times New Roman"/>
                <w:b/>
                <w:sz w:val="20"/>
                <w:szCs w:val="24"/>
                <w:lang w:val="en-US" w:eastAsia="uk-UA"/>
              </w:rPr>
            </w:pPr>
            <w:r w:rsidRPr="00DB4FF0">
              <w:rPr>
                <w:rFonts w:ascii="Times New Roman" w:eastAsia="Times New Roman" w:hAnsi="Times New Roman" w:cs="Times New Roman"/>
                <w:b/>
                <w:sz w:val="20"/>
                <w:szCs w:val="24"/>
                <w:lang w:val="en-US" w:eastAsia="uk-UA"/>
              </w:rPr>
              <w:t>Опис</w:t>
            </w:r>
          </w:p>
        </w:tc>
        <w:tc>
          <w:tcPr>
            <w:tcW w:w="9411" w:type="dxa"/>
            <w:shd w:val="clear" w:color="auto" w:fill="auto"/>
          </w:tcPr>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 xml:space="preserve">Пропозицiй щодо порядку денного загальних зборiв акцiонерiв не вносилось. Щорiчнi загальнi збори акцiонерiв повиннi були проводиться не в термiн, визначений Законом України "Про акцiонернi товариства" - до 30 квiтня, а саме 12.08.2016р., тому що пiдприємство знаходиться у зонi АТО , й немало можливостi вчасно провести черговi загальнi збори акцiонерiв. </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На пiдставi протоколу реєстрацiю акцiонерiв, вiдповiдно до ст. 41 Закону України "Про акцiонернi товариства", кворум для проведення зборiв було не досягнуто, збори визнанi не повноважними.</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Реєстрацiя акцiонерiв (їх  представникiв)  проводилась  на пiдставi   перелiку  акцiонерiв,  якi  мають  право  на  участь  у загальних   зборах,   складеного    в    порядку,    передбаченому законодавством  про  депозитарну  систему України, депозитарiєм ПАТ "НДУ" станом на 08.08.2016 р.</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Загальна кiлькiсть осiб, включених до перелiку акцiонерiв, якi мають право на участь у загальних зборах: чотири особи.</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У загальних зборах беруть участь акцiонери:</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Представник акцiонера - Тарути Сергiя Олексiйовича - Колесниченко Олександр Юрiйович - 57 простих акцiй, 28,5 % вiд загальної кiлькостi голосуючих акцiй;</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Представник акцiонера - Гайдук Олени Володимирiвни - Колесниченко Олександр Юрiйович - 28 простих акцiй, 14% вiд загальної кiлькостi голосуючих акцiй;</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Акцiонер - Акнєвський Юрiй Петрович - 30 простих акцiй, 15% вiд загальної кiлькостi голосуючих акцiй.</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Загальна  кiлькiсть   голосiв   акцiонерiв - власникiв голосуючих  акцiй  товариства,  якi  зареєструвалися  для участi у загальних зборах - 115 (сто п'ятнадцять) голосiв за всiма питаннями порядку денного.</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Не брав участь у загальних зборах Акцiонер - Мкртчан Олег Артушевич - 85 простих акцiй,  42,5% вiд загальної кiлькостi голосуючих акцiй;</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Реєстрацiйна та лiчильна комiсiї (затверджено наказом Генерального директора вiд 16.06.2016р.) у складi представникiв депозитарної установи ПрАТ "ЕКСПЕРТ-КАПIТАЛ", за Додатковою угодою до Договору про надання реєстру власникiв iменних цiнних паперiв № 021-ЕР вiд 01.04.2016р..: голова комiсiї - Нестеренко Тетяна Семенiвна, члени комiсiї: Левченко Свiтлана Олександрiвна, Дорош Євгенiя Вiкторiвна.</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Голова загальних зборiв - Колесниченко Олександр Юрiйович,</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Секретар загальних зборiв - Варванiна Дар`я Iгорiвна.</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Голова та секретар зборiв обранi акцiонерами одноголосно.</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r w:rsidRPr="00DB4FF0">
              <w:rPr>
                <w:rFonts w:ascii="Times New Roman" w:eastAsia="Times New Roman" w:hAnsi="Times New Roman" w:cs="Times New Roman"/>
                <w:sz w:val="20"/>
                <w:szCs w:val="24"/>
                <w:lang w:val="en-US" w:eastAsia="uk-UA"/>
              </w:rPr>
              <w:t>Отже, щорiчнi загальнi збори акцiонерiв ПРИВАТНЕ АКЦIОНЕРНЕ ТОВАРИСТВО "БАХМУТСКИЙ АГРАРНЫЙ СОЮЗ"  не вiдбулися, на пiдставi протоколу реєстрацiю акцiонерiв вiдповiдно до ст. 41 Закону України "Про акцiонернi товариства", кворум для проведення загальних зборiв 12.08.2016р. було не досягнуто, збори визнанi не повноважними.</w:t>
            </w: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p>
        </w:tc>
      </w:tr>
    </w:tbl>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p>
    <w:p w:rsidR="00DB4FF0" w:rsidRPr="00DB4FF0" w:rsidRDefault="00DB4FF0" w:rsidP="00DB4FF0">
      <w:pPr>
        <w:tabs>
          <w:tab w:val="left" w:pos="10620"/>
        </w:tabs>
        <w:spacing w:after="0" w:line="240" w:lineRule="auto"/>
        <w:rPr>
          <w:rFonts w:ascii="Times New Roman" w:eastAsia="Times New Roman" w:hAnsi="Times New Roman" w:cs="Times New Roman"/>
          <w:sz w:val="20"/>
          <w:szCs w:val="24"/>
          <w:lang w:val="en-US" w:eastAsia="uk-UA"/>
        </w:rPr>
      </w:pPr>
    </w:p>
    <w:p w:rsidR="00DB4FF0" w:rsidRDefault="00DB4FF0">
      <w:pPr>
        <w:sectPr w:rsidR="00DB4FF0" w:rsidSect="00DB4FF0">
          <w:pgSz w:w="11906" w:h="16838" w:code="9"/>
          <w:pgMar w:top="363" w:right="567" w:bottom="363" w:left="1417" w:header="709" w:footer="709" w:gutter="0"/>
          <w:cols w:space="708"/>
          <w:docGrid w:linePitch="360"/>
        </w:sectPr>
      </w:pPr>
    </w:p>
    <w:p w:rsidR="00DB4FF0" w:rsidRPr="00DB4FF0" w:rsidRDefault="00DB4FF0" w:rsidP="00DB4FF0">
      <w:pPr>
        <w:spacing w:after="300" w:line="240" w:lineRule="auto"/>
        <w:ind w:left="180" w:hanging="180"/>
        <w:jc w:val="center"/>
        <w:outlineLvl w:val="2"/>
        <w:rPr>
          <w:rFonts w:ascii="Times New Roman" w:eastAsia="Times New Roman" w:hAnsi="Times New Roman" w:cs="Times New Roman"/>
          <w:b/>
          <w:bCs/>
          <w:color w:val="000000"/>
          <w:sz w:val="28"/>
          <w:szCs w:val="28"/>
          <w:lang w:eastAsia="uk-UA"/>
        </w:rPr>
      </w:pPr>
      <w:r w:rsidRPr="00DB4FF0">
        <w:rPr>
          <w:rFonts w:ascii="Times New Roman" w:eastAsia="Times New Roman" w:hAnsi="Times New Roman" w:cs="Times New Roman"/>
          <w:b/>
          <w:bCs/>
          <w:color w:val="000000"/>
          <w:sz w:val="28"/>
          <w:szCs w:val="28"/>
          <w:lang w:val="en-US" w:eastAsia="uk-UA"/>
        </w:rPr>
        <w:lastRenderedPageBreak/>
        <w:t>X</w:t>
      </w:r>
      <w:r w:rsidRPr="00DB4FF0">
        <w:rPr>
          <w:rFonts w:ascii="Times New Roman" w:eastAsia="Times New Roman" w:hAnsi="Times New Roman" w:cs="Times New Roman"/>
          <w:b/>
          <w:bCs/>
          <w:color w:val="000000"/>
          <w:sz w:val="28"/>
          <w:szCs w:val="28"/>
          <w:lang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DB4FF0" w:rsidRPr="00DB4FF0" w:rsidTr="00127255">
        <w:trPr>
          <w:trHeight w:val="224"/>
        </w:trPr>
        <w:tc>
          <w:tcPr>
            <w:tcW w:w="15855" w:type="dxa"/>
            <w:tcMar>
              <w:top w:w="60" w:type="dxa"/>
              <w:left w:w="60" w:type="dxa"/>
              <w:bottom w:w="60" w:type="dxa"/>
              <w:right w:w="60" w:type="dxa"/>
            </w:tcMar>
            <w:vAlign w:val="center"/>
          </w:tcPr>
          <w:p w:rsidR="00DB4FF0" w:rsidRPr="00DB4FF0" w:rsidRDefault="00DB4FF0" w:rsidP="00DB4FF0">
            <w:pPr>
              <w:spacing w:after="0" w:line="240" w:lineRule="auto"/>
              <w:rPr>
                <w:rFonts w:ascii="Times New Roman" w:eastAsia="Times New Roman" w:hAnsi="Times New Roman" w:cs="Times New Roman"/>
                <w:b/>
                <w:bCs/>
                <w:sz w:val="24"/>
                <w:szCs w:val="24"/>
                <w:lang w:eastAsia="uk-UA"/>
              </w:rPr>
            </w:pPr>
            <w:r w:rsidRPr="00DB4FF0">
              <w:rPr>
                <w:rFonts w:ascii="Times New Roman" w:eastAsia="Times New Roman" w:hAnsi="Times New Roman" w:cs="Times New Roman"/>
                <w:b/>
                <w:bCs/>
                <w:sz w:val="24"/>
                <w:szCs w:val="24"/>
                <w:lang w:eastAsia="uk-UA"/>
              </w:rPr>
              <w:t>1. Інформація про випуски акцій</w:t>
            </w:r>
          </w:p>
        </w:tc>
      </w:tr>
    </w:tbl>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DB4FF0" w:rsidRPr="00DB4FF0" w:rsidTr="0012725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Частка у статутному капіталі (у відсотках)</w:t>
            </w:r>
          </w:p>
        </w:tc>
      </w:tr>
      <w:tr w:rsidR="00DB4FF0" w:rsidRPr="00DB4FF0" w:rsidTr="0012725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10</w:t>
            </w:r>
          </w:p>
        </w:tc>
      </w:tr>
      <w:tr w:rsidR="00DB4FF0" w:rsidRPr="00DB4FF0" w:rsidTr="0012725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09.07.2010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149/05/1/10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Донецьке теруправлiння ДКЦПФР</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UA4000082051</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Бездокументарнi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200</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20000.00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100.000000000000</w:t>
            </w:r>
          </w:p>
        </w:tc>
      </w:tr>
      <w:tr w:rsidR="00DB4FF0" w:rsidRPr="00DB4FF0" w:rsidTr="00127255">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Cs/>
                <w:sz w:val="20"/>
                <w:szCs w:val="20"/>
                <w:lang w:eastAsia="uk-UA"/>
              </w:rPr>
              <w:t>Розмiщення закрите. Протягом звiтного року власнi акцiї Товариством не викупались. Акцiї на бiржi не котувалися. Допуск у лiстiнг у товариства не має. Рiшення про додаткову емiсiю не приймалось.</w:t>
            </w:r>
          </w:p>
        </w:tc>
      </w:tr>
    </w:tbl>
    <w:p w:rsidR="00DB4FF0" w:rsidRPr="00DB4FF0" w:rsidRDefault="00DB4FF0" w:rsidP="00DB4FF0">
      <w:pPr>
        <w:spacing w:after="0" w:line="240" w:lineRule="auto"/>
        <w:rPr>
          <w:rFonts w:ascii="Times New Roman" w:eastAsia="Times New Roman" w:hAnsi="Times New Roman" w:cs="Times New Roman"/>
          <w:sz w:val="24"/>
          <w:szCs w:val="24"/>
          <w:lang w:eastAsia="uk-UA"/>
        </w:rPr>
      </w:pPr>
    </w:p>
    <w:p w:rsidR="00DB4FF0" w:rsidRDefault="00DB4FF0">
      <w:pPr>
        <w:sectPr w:rsidR="00DB4FF0" w:rsidSect="00DB4FF0">
          <w:pgSz w:w="16838" w:h="11906" w:orient="landscape"/>
          <w:pgMar w:top="1417" w:right="363" w:bottom="850" w:left="363"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DB4FF0" w:rsidRPr="00DB4FF0" w:rsidTr="00127255">
        <w:trPr>
          <w:trHeight w:val="271"/>
        </w:trPr>
        <w:tc>
          <w:tcPr>
            <w:tcW w:w="10080" w:type="dxa"/>
            <w:tcMar>
              <w:top w:w="60" w:type="dxa"/>
              <w:left w:w="60" w:type="dxa"/>
              <w:bottom w:w="60" w:type="dxa"/>
              <w:right w:w="60" w:type="dxa"/>
            </w:tcMar>
            <w:vAlign w:val="center"/>
          </w:tcPr>
          <w:p w:rsidR="00DB4FF0" w:rsidRPr="00DB4FF0" w:rsidRDefault="00DB4FF0" w:rsidP="00DB4FF0">
            <w:pPr>
              <w:spacing w:after="0" w:line="240" w:lineRule="auto"/>
              <w:ind w:left="-210"/>
              <w:jc w:val="center"/>
              <w:rPr>
                <w:rFonts w:ascii="Times New Roman" w:eastAsia="Times New Roman" w:hAnsi="Times New Roman" w:cs="Times New Roman"/>
                <w:b/>
                <w:bCs/>
                <w:sz w:val="26"/>
                <w:szCs w:val="26"/>
                <w:lang w:eastAsia="uk-UA"/>
              </w:rPr>
            </w:pPr>
            <w:r w:rsidRPr="00DB4FF0">
              <w:rPr>
                <w:rFonts w:ascii="Times New Roman" w:eastAsia="Times New Roman" w:hAnsi="Times New Roman" w:cs="Times New Roman"/>
                <w:b/>
                <w:color w:val="000000"/>
                <w:sz w:val="26"/>
                <w:szCs w:val="26"/>
                <w:lang w:val="ru-RU" w:eastAsia="uk-UA"/>
              </w:rPr>
              <w:lastRenderedPageBreak/>
              <w:t xml:space="preserve">   </w:t>
            </w:r>
            <w:r w:rsidRPr="00DB4FF0">
              <w:rPr>
                <w:rFonts w:ascii="Times New Roman" w:eastAsia="Times New Roman" w:hAnsi="Times New Roman" w:cs="Times New Roman"/>
                <w:b/>
                <w:color w:val="000000"/>
                <w:sz w:val="26"/>
                <w:szCs w:val="26"/>
                <w:lang w:val="en-US" w:eastAsia="uk-UA"/>
              </w:rPr>
              <w:t>XII</w:t>
            </w:r>
            <w:r w:rsidRPr="00DB4FF0">
              <w:rPr>
                <w:rFonts w:ascii="Times New Roman" w:eastAsia="Times New Roman" w:hAnsi="Times New Roman" w:cs="Times New Roman"/>
                <w:b/>
                <w:color w:val="000000"/>
                <w:sz w:val="26"/>
                <w:szCs w:val="26"/>
                <w:lang w:eastAsia="uk-UA"/>
              </w:rPr>
              <w:t>. Інформація про майновий стан та фінансово-господарську діяльність емітента</w:t>
            </w:r>
          </w:p>
        </w:tc>
      </w:tr>
      <w:tr w:rsidR="00DB4FF0" w:rsidRPr="00DB4FF0" w:rsidTr="00127255">
        <w:trPr>
          <w:trHeight w:val="244"/>
        </w:trPr>
        <w:tc>
          <w:tcPr>
            <w:tcW w:w="10080" w:type="dxa"/>
            <w:tcMar>
              <w:top w:w="60" w:type="dxa"/>
              <w:left w:w="60" w:type="dxa"/>
              <w:bottom w:w="60" w:type="dxa"/>
              <w:right w:w="60" w:type="dxa"/>
            </w:tcMar>
          </w:tcPr>
          <w:p w:rsidR="00DB4FF0" w:rsidRPr="00DB4FF0" w:rsidRDefault="00DB4FF0" w:rsidP="00DB4FF0">
            <w:pPr>
              <w:spacing w:after="0" w:line="240" w:lineRule="auto"/>
              <w:rPr>
                <w:rFonts w:ascii="Times New Roman" w:eastAsia="Times New Roman" w:hAnsi="Times New Roman" w:cs="Times New Roman"/>
                <w:b/>
                <w:bCs/>
                <w:color w:val="000000"/>
                <w:sz w:val="24"/>
                <w:szCs w:val="24"/>
                <w:lang w:eastAsia="uk-UA"/>
              </w:rPr>
            </w:pPr>
          </w:p>
          <w:p w:rsidR="00DB4FF0" w:rsidRPr="00DB4FF0" w:rsidRDefault="00DB4FF0" w:rsidP="00DB4FF0">
            <w:pPr>
              <w:spacing w:after="0" w:line="240" w:lineRule="auto"/>
              <w:rPr>
                <w:rFonts w:ascii="Times New Roman" w:eastAsia="Times New Roman" w:hAnsi="Times New Roman" w:cs="Times New Roman"/>
                <w:b/>
                <w:bCs/>
                <w:color w:val="000000"/>
                <w:sz w:val="24"/>
                <w:szCs w:val="24"/>
                <w:lang w:eastAsia="uk-UA"/>
              </w:rPr>
            </w:pPr>
            <w:r w:rsidRPr="00DB4FF0">
              <w:rPr>
                <w:rFonts w:ascii="Times New Roman" w:eastAsia="Times New Roman" w:hAnsi="Times New Roman" w:cs="Times New Roman"/>
                <w:b/>
                <w:bCs/>
                <w:color w:val="000000"/>
                <w:sz w:val="24"/>
                <w:szCs w:val="24"/>
                <w:lang w:eastAsia="uk-UA"/>
              </w:rPr>
              <w:t>1. Інформація про основні засоби емітента ( за залишковою вартістю )</w:t>
            </w:r>
          </w:p>
          <w:p w:rsidR="00DB4FF0" w:rsidRPr="00DB4FF0" w:rsidRDefault="00DB4FF0" w:rsidP="00DB4FF0">
            <w:pPr>
              <w:spacing w:after="0" w:line="240" w:lineRule="auto"/>
              <w:rPr>
                <w:rFonts w:ascii="Times New Roman" w:eastAsia="Times New Roman" w:hAnsi="Times New Roman" w:cs="Times New Roman"/>
                <w:sz w:val="24"/>
                <w:szCs w:val="24"/>
                <w:lang w:eastAsia="uk-UA"/>
              </w:rPr>
            </w:pPr>
          </w:p>
        </w:tc>
      </w:tr>
    </w:tbl>
    <w:tbl>
      <w:tblPr>
        <w:tblStyle w:val="a3"/>
        <w:tblW w:w="10061" w:type="dxa"/>
        <w:tblLayout w:type="fixed"/>
        <w:tblLook w:val="01E0" w:firstRow="1" w:lastRow="1" w:firstColumn="1" w:lastColumn="1" w:noHBand="0" w:noVBand="0"/>
      </w:tblPr>
      <w:tblGrid>
        <w:gridCol w:w="3090"/>
        <w:gridCol w:w="1162"/>
        <w:gridCol w:w="1162"/>
        <w:gridCol w:w="1161"/>
        <w:gridCol w:w="1162"/>
        <w:gridCol w:w="1162"/>
        <w:gridCol w:w="1162"/>
      </w:tblGrid>
      <w:tr w:rsidR="00DB4FF0" w:rsidRPr="00DB4FF0" w:rsidTr="00127255">
        <w:trPr>
          <w:trHeight w:val="461"/>
        </w:trPr>
        <w:tc>
          <w:tcPr>
            <w:tcW w:w="3090" w:type="dxa"/>
            <w:vMerge w:val="restart"/>
            <w:vAlign w:val="center"/>
          </w:tcPr>
          <w:p w:rsidR="00DB4FF0" w:rsidRPr="00DB4FF0" w:rsidRDefault="00DB4FF0" w:rsidP="00DB4FF0">
            <w:pPr>
              <w:jc w:val="center"/>
              <w:rPr>
                <w:b/>
              </w:rPr>
            </w:pPr>
            <w:r w:rsidRPr="00DB4FF0">
              <w:rPr>
                <w:b/>
              </w:rPr>
              <w:t>Найменування основних засобів</w:t>
            </w:r>
          </w:p>
        </w:tc>
        <w:tc>
          <w:tcPr>
            <w:tcW w:w="2324" w:type="dxa"/>
            <w:gridSpan w:val="2"/>
            <w:vAlign w:val="center"/>
          </w:tcPr>
          <w:p w:rsidR="00DB4FF0" w:rsidRPr="00DB4FF0" w:rsidRDefault="00DB4FF0" w:rsidP="00DB4FF0">
            <w:pPr>
              <w:jc w:val="center"/>
              <w:rPr>
                <w:b/>
              </w:rPr>
            </w:pPr>
            <w:r w:rsidRPr="00DB4FF0">
              <w:rPr>
                <w:b/>
              </w:rPr>
              <w:t>Власні основні засоби (тис.грн.)</w:t>
            </w:r>
          </w:p>
        </w:tc>
        <w:tc>
          <w:tcPr>
            <w:tcW w:w="2323" w:type="dxa"/>
            <w:gridSpan w:val="2"/>
            <w:vAlign w:val="center"/>
          </w:tcPr>
          <w:p w:rsidR="00DB4FF0" w:rsidRPr="00DB4FF0" w:rsidRDefault="00DB4FF0" w:rsidP="00DB4FF0">
            <w:pPr>
              <w:jc w:val="center"/>
              <w:rPr>
                <w:b/>
              </w:rPr>
            </w:pPr>
            <w:r w:rsidRPr="00DB4FF0">
              <w:rPr>
                <w:b/>
              </w:rPr>
              <w:t>Орендовані основні засоби (тис.грн.)</w:t>
            </w:r>
          </w:p>
        </w:tc>
        <w:tc>
          <w:tcPr>
            <w:tcW w:w="2324" w:type="dxa"/>
            <w:gridSpan w:val="2"/>
            <w:vAlign w:val="center"/>
          </w:tcPr>
          <w:p w:rsidR="00DB4FF0" w:rsidRPr="00DB4FF0" w:rsidRDefault="00DB4FF0" w:rsidP="00DB4FF0">
            <w:pPr>
              <w:jc w:val="center"/>
              <w:rPr>
                <w:b/>
              </w:rPr>
            </w:pPr>
            <w:r w:rsidRPr="00DB4FF0">
              <w:rPr>
                <w:b/>
              </w:rPr>
              <w:t>Основні засоби , всього (тис.грн.)</w:t>
            </w:r>
          </w:p>
        </w:tc>
      </w:tr>
      <w:tr w:rsidR="00DB4FF0" w:rsidRPr="00DB4FF0" w:rsidTr="00127255">
        <w:trPr>
          <w:trHeight w:val="147"/>
        </w:trPr>
        <w:tc>
          <w:tcPr>
            <w:tcW w:w="3090" w:type="dxa"/>
            <w:vMerge/>
          </w:tcPr>
          <w:p w:rsidR="00DB4FF0" w:rsidRPr="00DB4FF0" w:rsidRDefault="00DB4FF0" w:rsidP="00DB4FF0">
            <w:pPr>
              <w:rPr>
                <w:b/>
              </w:rPr>
            </w:pPr>
          </w:p>
        </w:tc>
        <w:tc>
          <w:tcPr>
            <w:tcW w:w="1162" w:type="dxa"/>
            <w:vAlign w:val="center"/>
          </w:tcPr>
          <w:p w:rsidR="00DB4FF0" w:rsidRPr="00DB4FF0" w:rsidRDefault="00DB4FF0" w:rsidP="00DB4FF0">
            <w:pPr>
              <w:jc w:val="center"/>
              <w:rPr>
                <w:b/>
              </w:rPr>
            </w:pPr>
            <w:r w:rsidRPr="00DB4FF0">
              <w:rPr>
                <w:b/>
              </w:rPr>
              <w:t>На початок періоду</w:t>
            </w:r>
          </w:p>
        </w:tc>
        <w:tc>
          <w:tcPr>
            <w:tcW w:w="1162" w:type="dxa"/>
            <w:vAlign w:val="center"/>
          </w:tcPr>
          <w:p w:rsidR="00DB4FF0" w:rsidRPr="00DB4FF0" w:rsidRDefault="00DB4FF0" w:rsidP="00DB4FF0">
            <w:pPr>
              <w:jc w:val="center"/>
              <w:rPr>
                <w:b/>
              </w:rPr>
            </w:pPr>
            <w:r w:rsidRPr="00DB4FF0">
              <w:rPr>
                <w:b/>
              </w:rPr>
              <w:t>На кінець періоду</w:t>
            </w:r>
          </w:p>
        </w:tc>
        <w:tc>
          <w:tcPr>
            <w:tcW w:w="1161" w:type="dxa"/>
            <w:vAlign w:val="center"/>
          </w:tcPr>
          <w:p w:rsidR="00DB4FF0" w:rsidRPr="00DB4FF0" w:rsidRDefault="00DB4FF0" w:rsidP="00DB4FF0">
            <w:pPr>
              <w:jc w:val="center"/>
              <w:rPr>
                <w:b/>
              </w:rPr>
            </w:pPr>
            <w:r w:rsidRPr="00DB4FF0">
              <w:rPr>
                <w:b/>
              </w:rPr>
              <w:t>На початок періоду</w:t>
            </w:r>
          </w:p>
        </w:tc>
        <w:tc>
          <w:tcPr>
            <w:tcW w:w="1162" w:type="dxa"/>
            <w:vAlign w:val="center"/>
          </w:tcPr>
          <w:p w:rsidR="00DB4FF0" w:rsidRPr="00DB4FF0" w:rsidRDefault="00DB4FF0" w:rsidP="00DB4FF0">
            <w:pPr>
              <w:jc w:val="center"/>
              <w:rPr>
                <w:b/>
              </w:rPr>
            </w:pPr>
            <w:r w:rsidRPr="00DB4FF0">
              <w:rPr>
                <w:b/>
              </w:rPr>
              <w:t>На кінець періоду</w:t>
            </w:r>
          </w:p>
        </w:tc>
        <w:tc>
          <w:tcPr>
            <w:tcW w:w="1162" w:type="dxa"/>
            <w:vAlign w:val="center"/>
          </w:tcPr>
          <w:p w:rsidR="00DB4FF0" w:rsidRPr="00DB4FF0" w:rsidRDefault="00DB4FF0" w:rsidP="00DB4FF0">
            <w:pPr>
              <w:jc w:val="center"/>
              <w:rPr>
                <w:b/>
              </w:rPr>
            </w:pPr>
            <w:r w:rsidRPr="00DB4FF0">
              <w:rPr>
                <w:b/>
              </w:rPr>
              <w:t>На початок періоду</w:t>
            </w:r>
          </w:p>
        </w:tc>
        <w:tc>
          <w:tcPr>
            <w:tcW w:w="1162" w:type="dxa"/>
            <w:vAlign w:val="center"/>
          </w:tcPr>
          <w:p w:rsidR="00DB4FF0" w:rsidRPr="00DB4FF0" w:rsidRDefault="00DB4FF0" w:rsidP="00DB4FF0">
            <w:pPr>
              <w:jc w:val="center"/>
              <w:rPr>
                <w:b/>
              </w:rPr>
            </w:pPr>
            <w:r w:rsidRPr="00DB4FF0">
              <w:rPr>
                <w:b/>
              </w:rPr>
              <w:t>На кінець періоду</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1.Виробничого призначення</w:t>
            </w:r>
          </w:p>
        </w:tc>
        <w:tc>
          <w:tcPr>
            <w:tcW w:w="1162" w:type="dxa"/>
            <w:vAlign w:val="center"/>
          </w:tcPr>
          <w:p w:rsidR="00DB4FF0" w:rsidRPr="00DB4FF0" w:rsidRDefault="00DB4FF0" w:rsidP="00DB4FF0">
            <w:pPr>
              <w:jc w:val="center"/>
              <w:rPr>
                <w:lang w:val="en-US"/>
              </w:rPr>
            </w:pPr>
            <w:r w:rsidRPr="00DB4FF0">
              <w:t>96909.000</w:t>
            </w:r>
          </w:p>
        </w:tc>
        <w:tc>
          <w:tcPr>
            <w:tcW w:w="1162" w:type="dxa"/>
            <w:vAlign w:val="center"/>
          </w:tcPr>
          <w:p w:rsidR="00DB4FF0" w:rsidRPr="00DB4FF0" w:rsidRDefault="00DB4FF0" w:rsidP="00DB4FF0">
            <w:pPr>
              <w:jc w:val="center"/>
            </w:pPr>
            <w:r w:rsidRPr="00DB4FF0">
              <w:t>88312.000</w:t>
            </w:r>
          </w:p>
        </w:tc>
        <w:tc>
          <w:tcPr>
            <w:tcW w:w="1161" w:type="dxa"/>
            <w:vAlign w:val="center"/>
          </w:tcPr>
          <w:p w:rsidR="00DB4FF0" w:rsidRPr="00DB4FF0" w:rsidRDefault="00DB4FF0" w:rsidP="00DB4FF0">
            <w:pPr>
              <w:jc w:val="center"/>
            </w:pPr>
            <w:r w:rsidRPr="00DB4FF0">
              <w:t>670.000</w:t>
            </w:r>
          </w:p>
        </w:tc>
        <w:tc>
          <w:tcPr>
            <w:tcW w:w="1162" w:type="dxa"/>
            <w:vAlign w:val="center"/>
          </w:tcPr>
          <w:p w:rsidR="00DB4FF0" w:rsidRPr="00DB4FF0" w:rsidRDefault="00DB4FF0" w:rsidP="00DB4FF0">
            <w:pPr>
              <w:jc w:val="center"/>
            </w:pPr>
            <w:r w:rsidRPr="00DB4FF0">
              <w:t>2601.000</w:t>
            </w:r>
          </w:p>
        </w:tc>
        <w:tc>
          <w:tcPr>
            <w:tcW w:w="1162" w:type="dxa"/>
            <w:vAlign w:val="center"/>
          </w:tcPr>
          <w:p w:rsidR="00DB4FF0" w:rsidRPr="00DB4FF0" w:rsidRDefault="00DB4FF0" w:rsidP="00DB4FF0">
            <w:pPr>
              <w:jc w:val="center"/>
            </w:pPr>
            <w:r w:rsidRPr="00DB4FF0">
              <w:t>97579.000</w:t>
            </w:r>
          </w:p>
        </w:tc>
        <w:tc>
          <w:tcPr>
            <w:tcW w:w="1162" w:type="dxa"/>
            <w:vAlign w:val="center"/>
          </w:tcPr>
          <w:p w:rsidR="00DB4FF0" w:rsidRPr="00DB4FF0" w:rsidRDefault="00DB4FF0" w:rsidP="00DB4FF0">
            <w:pPr>
              <w:jc w:val="center"/>
            </w:pPr>
            <w:r w:rsidRPr="00DB4FF0">
              <w:t>90913.000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будівлі та споруди</w:t>
            </w:r>
          </w:p>
        </w:tc>
        <w:tc>
          <w:tcPr>
            <w:tcW w:w="1162" w:type="dxa"/>
            <w:vAlign w:val="center"/>
          </w:tcPr>
          <w:p w:rsidR="00DB4FF0" w:rsidRPr="00DB4FF0" w:rsidRDefault="00DB4FF0" w:rsidP="00DB4FF0">
            <w:pPr>
              <w:jc w:val="center"/>
              <w:rPr>
                <w:lang w:val="en-US"/>
              </w:rPr>
            </w:pPr>
            <w:r w:rsidRPr="00DB4FF0">
              <w:t>82790.000</w:t>
            </w:r>
          </w:p>
        </w:tc>
        <w:tc>
          <w:tcPr>
            <w:tcW w:w="1162" w:type="dxa"/>
            <w:vAlign w:val="center"/>
          </w:tcPr>
          <w:p w:rsidR="00DB4FF0" w:rsidRPr="00DB4FF0" w:rsidRDefault="00DB4FF0" w:rsidP="00DB4FF0">
            <w:pPr>
              <w:jc w:val="center"/>
            </w:pPr>
            <w:r w:rsidRPr="00DB4FF0">
              <w:t>76719.000</w:t>
            </w:r>
          </w:p>
        </w:tc>
        <w:tc>
          <w:tcPr>
            <w:tcW w:w="1161" w:type="dxa"/>
            <w:vAlign w:val="center"/>
          </w:tcPr>
          <w:p w:rsidR="00DB4FF0" w:rsidRPr="00DB4FF0" w:rsidRDefault="00DB4FF0" w:rsidP="00DB4FF0">
            <w:pPr>
              <w:jc w:val="center"/>
            </w:pPr>
            <w:r w:rsidRPr="00DB4FF0">
              <w:t>670.000</w:t>
            </w:r>
          </w:p>
        </w:tc>
        <w:tc>
          <w:tcPr>
            <w:tcW w:w="1162" w:type="dxa"/>
            <w:vAlign w:val="center"/>
          </w:tcPr>
          <w:p w:rsidR="00DB4FF0" w:rsidRPr="00DB4FF0" w:rsidRDefault="00DB4FF0" w:rsidP="00DB4FF0">
            <w:pPr>
              <w:jc w:val="center"/>
            </w:pPr>
            <w:r w:rsidRPr="00DB4FF0">
              <w:t>601.000</w:t>
            </w:r>
          </w:p>
        </w:tc>
        <w:tc>
          <w:tcPr>
            <w:tcW w:w="1162" w:type="dxa"/>
            <w:vAlign w:val="center"/>
          </w:tcPr>
          <w:p w:rsidR="00DB4FF0" w:rsidRPr="00DB4FF0" w:rsidRDefault="00DB4FF0" w:rsidP="00DB4FF0">
            <w:pPr>
              <w:jc w:val="center"/>
            </w:pPr>
            <w:r w:rsidRPr="00DB4FF0">
              <w:t>83460.000</w:t>
            </w:r>
          </w:p>
        </w:tc>
        <w:tc>
          <w:tcPr>
            <w:tcW w:w="1162" w:type="dxa"/>
            <w:vAlign w:val="center"/>
          </w:tcPr>
          <w:p w:rsidR="00DB4FF0" w:rsidRPr="00DB4FF0" w:rsidRDefault="00DB4FF0" w:rsidP="00DB4FF0">
            <w:pPr>
              <w:jc w:val="center"/>
            </w:pPr>
            <w:r w:rsidRPr="00DB4FF0">
              <w:t>77320.000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машини та обладнання</w:t>
            </w:r>
          </w:p>
        </w:tc>
        <w:tc>
          <w:tcPr>
            <w:tcW w:w="1162" w:type="dxa"/>
            <w:vAlign w:val="center"/>
          </w:tcPr>
          <w:p w:rsidR="00DB4FF0" w:rsidRPr="00DB4FF0" w:rsidRDefault="00DB4FF0" w:rsidP="00DB4FF0">
            <w:pPr>
              <w:jc w:val="center"/>
              <w:rPr>
                <w:lang w:val="en-US"/>
              </w:rPr>
            </w:pPr>
            <w:r w:rsidRPr="00DB4FF0">
              <w:t>7678.000</w:t>
            </w:r>
          </w:p>
        </w:tc>
        <w:tc>
          <w:tcPr>
            <w:tcW w:w="1162" w:type="dxa"/>
            <w:vAlign w:val="center"/>
          </w:tcPr>
          <w:p w:rsidR="00DB4FF0" w:rsidRPr="00DB4FF0" w:rsidRDefault="00DB4FF0" w:rsidP="00DB4FF0">
            <w:pPr>
              <w:jc w:val="center"/>
            </w:pPr>
            <w:r w:rsidRPr="00DB4FF0">
              <w:t>6268.000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7678.000</w:t>
            </w:r>
          </w:p>
        </w:tc>
        <w:tc>
          <w:tcPr>
            <w:tcW w:w="1162" w:type="dxa"/>
            <w:vAlign w:val="center"/>
          </w:tcPr>
          <w:p w:rsidR="00DB4FF0" w:rsidRPr="00DB4FF0" w:rsidRDefault="00DB4FF0" w:rsidP="00DB4FF0">
            <w:pPr>
              <w:jc w:val="center"/>
            </w:pPr>
            <w:r w:rsidRPr="00DB4FF0">
              <w:t>6268.000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транспортні засоби</w:t>
            </w:r>
          </w:p>
        </w:tc>
        <w:tc>
          <w:tcPr>
            <w:tcW w:w="1162" w:type="dxa"/>
            <w:vAlign w:val="center"/>
          </w:tcPr>
          <w:p w:rsidR="00DB4FF0" w:rsidRPr="00DB4FF0" w:rsidRDefault="00DB4FF0" w:rsidP="00DB4FF0">
            <w:pPr>
              <w:jc w:val="center"/>
              <w:rPr>
                <w:lang w:val="en-US"/>
              </w:rPr>
            </w:pPr>
            <w:r w:rsidRPr="00DB4FF0">
              <w:t>4024.000</w:t>
            </w:r>
          </w:p>
        </w:tc>
        <w:tc>
          <w:tcPr>
            <w:tcW w:w="1162" w:type="dxa"/>
            <w:vAlign w:val="center"/>
          </w:tcPr>
          <w:p w:rsidR="00DB4FF0" w:rsidRPr="00DB4FF0" w:rsidRDefault="00DB4FF0" w:rsidP="00DB4FF0">
            <w:pPr>
              <w:jc w:val="center"/>
            </w:pPr>
            <w:r w:rsidRPr="00DB4FF0">
              <w:t>4022.000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2000.000</w:t>
            </w:r>
          </w:p>
        </w:tc>
        <w:tc>
          <w:tcPr>
            <w:tcW w:w="1162" w:type="dxa"/>
            <w:vAlign w:val="center"/>
          </w:tcPr>
          <w:p w:rsidR="00DB4FF0" w:rsidRPr="00DB4FF0" w:rsidRDefault="00DB4FF0" w:rsidP="00DB4FF0">
            <w:pPr>
              <w:jc w:val="center"/>
            </w:pPr>
            <w:r w:rsidRPr="00DB4FF0">
              <w:t>4024.000</w:t>
            </w:r>
          </w:p>
        </w:tc>
        <w:tc>
          <w:tcPr>
            <w:tcW w:w="1162" w:type="dxa"/>
            <w:vAlign w:val="center"/>
          </w:tcPr>
          <w:p w:rsidR="00DB4FF0" w:rsidRPr="00DB4FF0" w:rsidRDefault="00DB4FF0" w:rsidP="00DB4FF0">
            <w:pPr>
              <w:jc w:val="center"/>
            </w:pPr>
            <w:r w:rsidRPr="00DB4FF0">
              <w:t>6022.000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земельні ділянки</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інші</w:t>
            </w:r>
          </w:p>
        </w:tc>
        <w:tc>
          <w:tcPr>
            <w:tcW w:w="1162" w:type="dxa"/>
            <w:vAlign w:val="center"/>
          </w:tcPr>
          <w:p w:rsidR="00DB4FF0" w:rsidRPr="00DB4FF0" w:rsidRDefault="00DB4FF0" w:rsidP="00DB4FF0">
            <w:pPr>
              <w:jc w:val="center"/>
              <w:rPr>
                <w:lang w:val="en-US"/>
              </w:rPr>
            </w:pPr>
            <w:r w:rsidRPr="00DB4FF0">
              <w:t>2417.000</w:t>
            </w:r>
          </w:p>
        </w:tc>
        <w:tc>
          <w:tcPr>
            <w:tcW w:w="1162" w:type="dxa"/>
            <w:vAlign w:val="center"/>
          </w:tcPr>
          <w:p w:rsidR="00DB4FF0" w:rsidRPr="00DB4FF0" w:rsidRDefault="00DB4FF0" w:rsidP="00DB4FF0">
            <w:pPr>
              <w:jc w:val="center"/>
            </w:pPr>
            <w:r w:rsidRPr="00DB4FF0">
              <w:t>1303.000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2417.000</w:t>
            </w:r>
          </w:p>
        </w:tc>
        <w:tc>
          <w:tcPr>
            <w:tcW w:w="1162" w:type="dxa"/>
            <w:vAlign w:val="center"/>
          </w:tcPr>
          <w:p w:rsidR="00DB4FF0" w:rsidRPr="00DB4FF0" w:rsidRDefault="00DB4FF0" w:rsidP="00DB4FF0">
            <w:pPr>
              <w:jc w:val="center"/>
            </w:pPr>
            <w:r w:rsidRPr="00DB4FF0">
              <w:t>1303.000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2. Невиробничого призначення</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будівлі та споруди</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машини та обладнання</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транспортні засоби</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земельні ділянки</w:t>
            </w:r>
          </w:p>
        </w:tc>
        <w:tc>
          <w:tcPr>
            <w:tcW w:w="1162" w:type="dxa"/>
            <w:vAlign w:val="center"/>
          </w:tcPr>
          <w:p w:rsidR="00DB4FF0" w:rsidRPr="00DB4FF0" w:rsidRDefault="00DB4FF0" w:rsidP="00DB4FF0">
            <w:pPr>
              <w:jc w:val="center"/>
              <w:rPr>
                <w:lang w:val="en-US"/>
              </w:rPr>
            </w:pPr>
            <w:r w:rsidRPr="00DB4FF0">
              <w:rPr>
                <w:lang w:val="en-US"/>
              </w:rPr>
              <w:t>0.000</w:t>
            </w:r>
          </w:p>
        </w:tc>
        <w:tc>
          <w:tcPr>
            <w:tcW w:w="1162" w:type="dxa"/>
            <w:vAlign w:val="center"/>
          </w:tcPr>
          <w:p w:rsidR="00DB4FF0" w:rsidRPr="00DB4FF0" w:rsidRDefault="00DB4FF0" w:rsidP="00DB4FF0">
            <w:pPr>
              <w:jc w:val="center"/>
            </w:pPr>
            <w:r w:rsidRPr="00DB4FF0">
              <w:rPr>
                <w:lang w:val="en-US"/>
              </w:rPr>
              <w:t>0.000</w:t>
            </w:r>
          </w:p>
        </w:tc>
        <w:tc>
          <w:tcPr>
            <w:tcW w:w="1161" w:type="dxa"/>
            <w:vAlign w:val="center"/>
          </w:tcPr>
          <w:p w:rsidR="00DB4FF0" w:rsidRPr="00DB4FF0" w:rsidRDefault="00DB4FF0" w:rsidP="00DB4FF0">
            <w:pPr>
              <w:jc w:val="center"/>
            </w:pPr>
            <w:r w:rsidRPr="00DB4FF0">
              <w:rPr>
                <w:lang w:val="en-US"/>
              </w:rPr>
              <w:t>0.000</w:t>
            </w:r>
          </w:p>
        </w:tc>
        <w:tc>
          <w:tcPr>
            <w:tcW w:w="1162" w:type="dxa"/>
            <w:vAlign w:val="center"/>
          </w:tcPr>
          <w:p w:rsidR="00DB4FF0" w:rsidRPr="00DB4FF0" w:rsidRDefault="00DB4FF0" w:rsidP="00DB4FF0">
            <w:pPr>
              <w:jc w:val="center"/>
            </w:pPr>
            <w:r w:rsidRPr="00DB4FF0">
              <w:rPr>
                <w:lang w:val="en-US"/>
              </w:rPr>
              <w:t>0.000</w:t>
            </w:r>
          </w:p>
        </w:tc>
        <w:tc>
          <w:tcPr>
            <w:tcW w:w="1162" w:type="dxa"/>
            <w:vAlign w:val="center"/>
          </w:tcPr>
          <w:p w:rsidR="00DB4FF0" w:rsidRPr="00DB4FF0" w:rsidRDefault="00DB4FF0" w:rsidP="00DB4FF0">
            <w:pPr>
              <w:jc w:val="center"/>
            </w:pPr>
            <w:r w:rsidRPr="00DB4FF0">
              <w:rPr>
                <w:lang w:val="en-US"/>
              </w:rPr>
              <w:t>0.000</w:t>
            </w:r>
          </w:p>
        </w:tc>
        <w:tc>
          <w:tcPr>
            <w:tcW w:w="1162" w:type="dxa"/>
            <w:vAlign w:val="center"/>
          </w:tcPr>
          <w:p w:rsidR="00DB4FF0" w:rsidRPr="00DB4FF0" w:rsidRDefault="00DB4FF0" w:rsidP="00DB4FF0">
            <w:pPr>
              <w:jc w:val="center"/>
            </w:pPr>
            <w:r w:rsidRPr="00DB4FF0">
              <w:rPr>
                <w:lang w:val="en-US"/>
              </w:rPr>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xml:space="preserve">- </w:t>
            </w:r>
            <w:r w:rsidRPr="00DB4FF0">
              <w:rPr>
                <w:b/>
                <w:lang w:val="en-US"/>
              </w:rPr>
              <w:t>інестиційна нерухомість</w:t>
            </w:r>
          </w:p>
        </w:tc>
        <w:tc>
          <w:tcPr>
            <w:tcW w:w="1162" w:type="dxa"/>
            <w:vAlign w:val="center"/>
          </w:tcPr>
          <w:p w:rsidR="00DB4FF0" w:rsidRPr="00DB4FF0" w:rsidRDefault="00DB4FF0" w:rsidP="00DB4FF0">
            <w:pPr>
              <w:jc w:val="center"/>
              <w:rPr>
                <w:lang w:val="en-US"/>
              </w:rPr>
            </w:pPr>
            <w:r w:rsidRPr="00DB4FF0">
              <w:rPr>
                <w:lang w:val="en-US"/>
              </w:rPr>
              <w:t>0.000</w:t>
            </w:r>
          </w:p>
        </w:tc>
        <w:tc>
          <w:tcPr>
            <w:tcW w:w="1162" w:type="dxa"/>
            <w:vAlign w:val="center"/>
          </w:tcPr>
          <w:p w:rsidR="00DB4FF0" w:rsidRPr="00DB4FF0" w:rsidRDefault="00DB4FF0" w:rsidP="00DB4FF0">
            <w:pPr>
              <w:jc w:val="center"/>
              <w:rPr>
                <w:lang w:val="en-US"/>
              </w:rPr>
            </w:pPr>
            <w:r w:rsidRPr="00DB4FF0">
              <w:rPr>
                <w:lang w:val="en-US"/>
              </w:rPr>
              <w:t>0.000</w:t>
            </w:r>
          </w:p>
        </w:tc>
        <w:tc>
          <w:tcPr>
            <w:tcW w:w="1161" w:type="dxa"/>
            <w:vAlign w:val="center"/>
          </w:tcPr>
          <w:p w:rsidR="00DB4FF0" w:rsidRPr="00DB4FF0" w:rsidRDefault="00DB4FF0" w:rsidP="00DB4FF0">
            <w:pPr>
              <w:jc w:val="center"/>
              <w:rPr>
                <w:lang w:val="en-US"/>
              </w:rPr>
            </w:pPr>
            <w:r w:rsidRPr="00DB4FF0">
              <w:rPr>
                <w:lang w:val="en-US"/>
              </w:rPr>
              <w:t>0.000</w:t>
            </w:r>
          </w:p>
        </w:tc>
        <w:tc>
          <w:tcPr>
            <w:tcW w:w="1162" w:type="dxa"/>
            <w:vAlign w:val="center"/>
          </w:tcPr>
          <w:p w:rsidR="00DB4FF0" w:rsidRPr="00DB4FF0" w:rsidRDefault="00DB4FF0" w:rsidP="00DB4FF0">
            <w:pPr>
              <w:jc w:val="center"/>
              <w:rPr>
                <w:lang w:val="en-US"/>
              </w:rPr>
            </w:pPr>
            <w:r w:rsidRPr="00DB4FF0">
              <w:rPr>
                <w:lang w:val="en-US"/>
              </w:rPr>
              <w:t>0.000</w:t>
            </w:r>
          </w:p>
        </w:tc>
        <w:tc>
          <w:tcPr>
            <w:tcW w:w="1162" w:type="dxa"/>
            <w:vAlign w:val="center"/>
          </w:tcPr>
          <w:p w:rsidR="00DB4FF0" w:rsidRPr="00DB4FF0" w:rsidRDefault="00DB4FF0" w:rsidP="00DB4FF0">
            <w:pPr>
              <w:jc w:val="center"/>
              <w:rPr>
                <w:lang w:val="en-US"/>
              </w:rPr>
            </w:pPr>
            <w:r w:rsidRPr="00DB4FF0">
              <w:rPr>
                <w:lang w:val="en-US"/>
              </w:rPr>
              <w:t>0.000</w:t>
            </w:r>
          </w:p>
        </w:tc>
        <w:tc>
          <w:tcPr>
            <w:tcW w:w="1162" w:type="dxa"/>
            <w:vAlign w:val="center"/>
          </w:tcPr>
          <w:p w:rsidR="00DB4FF0" w:rsidRPr="00DB4FF0" w:rsidRDefault="00DB4FF0" w:rsidP="00DB4FF0">
            <w:pPr>
              <w:jc w:val="center"/>
              <w:rPr>
                <w:lang w:val="en-US"/>
              </w:rPr>
            </w:pPr>
            <w:r w:rsidRPr="00DB4FF0">
              <w:rPr>
                <w:lang w:val="en-US"/>
              </w:rPr>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 інші</w:t>
            </w:r>
          </w:p>
        </w:tc>
        <w:tc>
          <w:tcPr>
            <w:tcW w:w="1162" w:type="dxa"/>
            <w:vAlign w:val="center"/>
          </w:tcPr>
          <w:p w:rsidR="00DB4FF0" w:rsidRPr="00DB4FF0" w:rsidRDefault="00DB4FF0" w:rsidP="00DB4FF0">
            <w:pPr>
              <w:jc w:val="center"/>
              <w:rPr>
                <w:lang w:val="en-US"/>
              </w:rPr>
            </w:pPr>
            <w:r w:rsidRPr="00DB4FF0">
              <w:t>0.000</w:t>
            </w:r>
          </w:p>
        </w:tc>
        <w:tc>
          <w:tcPr>
            <w:tcW w:w="1162" w:type="dxa"/>
            <w:vAlign w:val="center"/>
          </w:tcPr>
          <w:p w:rsidR="00DB4FF0" w:rsidRPr="00DB4FF0" w:rsidRDefault="00DB4FF0" w:rsidP="00DB4FF0">
            <w:pPr>
              <w:jc w:val="center"/>
            </w:pPr>
            <w:r w:rsidRPr="00DB4FF0">
              <w:t>0.000</w:t>
            </w:r>
          </w:p>
        </w:tc>
        <w:tc>
          <w:tcPr>
            <w:tcW w:w="1161"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c>
          <w:tcPr>
            <w:tcW w:w="1162" w:type="dxa"/>
            <w:vAlign w:val="center"/>
          </w:tcPr>
          <w:p w:rsidR="00DB4FF0" w:rsidRPr="00DB4FF0" w:rsidRDefault="00DB4FF0" w:rsidP="00DB4FF0">
            <w:pPr>
              <w:jc w:val="center"/>
            </w:pPr>
            <w:r w:rsidRPr="00DB4FF0">
              <w:t>0.000</w:t>
            </w:r>
          </w:p>
        </w:tc>
      </w:tr>
      <w:tr w:rsidR="00DB4FF0" w:rsidRPr="00DB4FF0" w:rsidTr="00127255">
        <w:trPr>
          <w:trHeight w:val="346"/>
        </w:trPr>
        <w:tc>
          <w:tcPr>
            <w:tcW w:w="3090" w:type="dxa"/>
            <w:vAlign w:val="center"/>
          </w:tcPr>
          <w:p w:rsidR="00DB4FF0" w:rsidRPr="00DB4FF0" w:rsidRDefault="00DB4FF0" w:rsidP="00DB4FF0">
            <w:pPr>
              <w:rPr>
                <w:b/>
              </w:rPr>
            </w:pPr>
            <w:r w:rsidRPr="00DB4FF0">
              <w:rPr>
                <w:b/>
              </w:rPr>
              <w:t>Усього</w:t>
            </w:r>
          </w:p>
        </w:tc>
        <w:tc>
          <w:tcPr>
            <w:tcW w:w="1162" w:type="dxa"/>
            <w:vAlign w:val="center"/>
          </w:tcPr>
          <w:p w:rsidR="00DB4FF0" w:rsidRPr="00DB4FF0" w:rsidRDefault="00DB4FF0" w:rsidP="00DB4FF0">
            <w:pPr>
              <w:jc w:val="center"/>
              <w:rPr>
                <w:lang w:val="en-US"/>
              </w:rPr>
            </w:pPr>
            <w:r w:rsidRPr="00DB4FF0">
              <w:t>96909.000</w:t>
            </w:r>
          </w:p>
        </w:tc>
        <w:tc>
          <w:tcPr>
            <w:tcW w:w="1162" w:type="dxa"/>
            <w:vAlign w:val="center"/>
          </w:tcPr>
          <w:p w:rsidR="00DB4FF0" w:rsidRPr="00DB4FF0" w:rsidRDefault="00DB4FF0" w:rsidP="00DB4FF0">
            <w:pPr>
              <w:jc w:val="center"/>
            </w:pPr>
            <w:r w:rsidRPr="00DB4FF0">
              <w:t>88312.000</w:t>
            </w:r>
          </w:p>
        </w:tc>
        <w:tc>
          <w:tcPr>
            <w:tcW w:w="1161" w:type="dxa"/>
            <w:vAlign w:val="center"/>
          </w:tcPr>
          <w:p w:rsidR="00DB4FF0" w:rsidRPr="00DB4FF0" w:rsidRDefault="00DB4FF0" w:rsidP="00DB4FF0">
            <w:pPr>
              <w:jc w:val="center"/>
            </w:pPr>
            <w:r w:rsidRPr="00DB4FF0">
              <w:t>670.000</w:t>
            </w:r>
          </w:p>
        </w:tc>
        <w:tc>
          <w:tcPr>
            <w:tcW w:w="1162" w:type="dxa"/>
            <w:vAlign w:val="center"/>
          </w:tcPr>
          <w:p w:rsidR="00DB4FF0" w:rsidRPr="00DB4FF0" w:rsidRDefault="00DB4FF0" w:rsidP="00DB4FF0">
            <w:pPr>
              <w:jc w:val="center"/>
            </w:pPr>
            <w:r w:rsidRPr="00DB4FF0">
              <w:t>2601.000</w:t>
            </w:r>
          </w:p>
        </w:tc>
        <w:tc>
          <w:tcPr>
            <w:tcW w:w="1162" w:type="dxa"/>
            <w:vAlign w:val="center"/>
          </w:tcPr>
          <w:p w:rsidR="00DB4FF0" w:rsidRPr="00DB4FF0" w:rsidRDefault="00DB4FF0" w:rsidP="00DB4FF0">
            <w:pPr>
              <w:jc w:val="center"/>
            </w:pPr>
            <w:r w:rsidRPr="00DB4FF0">
              <w:t>97579.000</w:t>
            </w:r>
          </w:p>
        </w:tc>
        <w:tc>
          <w:tcPr>
            <w:tcW w:w="1162" w:type="dxa"/>
            <w:vAlign w:val="center"/>
          </w:tcPr>
          <w:p w:rsidR="00DB4FF0" w:rsidRPr="00DB4FF0" w:rsidRDefault="00DB4FF0" w:rsidP="00DB4FF0">
            <w:pPr>
              <w:jc w:val="center"/>
            </w:pPr>
            <w:r w:rsidRPr="00DB4FF0">
              <w:t>90913.000</w:t>
            </w:r>
          </w:p>
        </w:tc>
      </w:tr>
    </w:tbl>
    <w:p w:rsidR="00DB4FF0" w:rsidRPr="00DB4FF0" w:rsidRDefault="00DB4FF0" w:rsidP="00DB4FF0">
      <w:pPr>
        <w:spacing w:after="0" w:line="240" w:lineRule="auto"/>
        <w:rPr>
          <w:rFonts w:ascii="Times New Roman" w:eastAsia="Times New Roman" w:hAnsi="Times New Roman" w:cs="Times New Roman"/>
          <w:sz w:val="20"/>
          <w:szCs w:val="20"/>
          <w:lang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Times New Roman" w:eastAsia="Times New Roman" w:hAnsi="Times New Roman" w:cs="Times New Roman"/>
          <w:b/>
          <w:sz w:val="20"/>
          <w:szCs w:val="20"/>
          <w:lang w:eastAsia="uk-UA"/>
        </w:rPr>
        <w:t xml:space="preserve">Пояснення : </w:t>
      </w:r>
      <w:r w:rsidRPr="00DB4FF0">
        <w:rPr>
          <w:rFonts w:ascii="Times New Roman" w:eastAsia="Times New Roman" w:hAnsi="Times New Roman" w:cs="Times New Roman"/>
          <w:b/>
          <w:sz w:val="20"/>
          <w:szCs w:val="20"/>
          <w:lang w:val="en-US" w:eastAsia="uk-UA"/>
        </w:rPr>
        <w:t xml:space="preserve"> </w:t>
      </w:r>
      <w:r w:rsidRPr="00DB4FF0">
        <w:rPr>
          <w:rFonts w:ascii="Courier New" w:eastAsia="Times New Roman" w:hAnsi="Courier New" w:cs="Courier New"/>
          <w:sz w:val="20"/>
          <w:szCs w:val="20"/>
          <w:lang w:val="ru-RU" w:eastAsia="uk-UA"/>
        </w:rPr>
        <w:t>ОСНОВНI ЗАСОБИ. Основнi принципи формування iнформацiї про основнi засоби (ОЗ) та iншi необоротнi активи, порядок розкриття iнформацiї про них у фiнансовiй звiтностi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 (стано на 31.12.2016р.):</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Основнi засоби за первiсною вартiстю на початок звітного року 2016 р. складають 232999 тис. грн., в т.ч.: - будинки та споруди 153480 тис. грн., - машини та обладнання 37844 тис. грн., - транспортнi засоби 22975 тис. грн., - iнструменти, прилади, iнвентар 3189 тис. грн., - багаторiчнi насадження 36 тис. грн., - iншi основнi засоби 14616 тис. грн., - iншi необоротнi матерiальнi активи 859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Знос основних засобів на початок  звiтного перiоду дорiвнює 136090 тис. грн., у т.ч. : - будинки та споруди 70690 тис. грн., - машини та обладнання 30166 тис. грн., - транспортнi засоби 18951 тис. грн., - iнструменти, прилади, iнвентар 2895 тис. грн., - багаторiчнi насадження 18 тис. грн., - iншi основнi засоби 12679 тис. грн., - iншi необоротнi матерiальнi активи 691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Основнi засоби за залишковою вартiсть на початок  звiтного перiоду складають 96909 тис. грн., у т. ч. : - будинки та споруди 82790 тис. грн. з них взятi в операцiйну оренду основнi засоби на суму 634 тис. грн., - машини та обладнання 7678 тис. грн., - транспортнi засоби 4024 тис. грн., - iнструменти, прилади, iнвентар 294 тис. грн., - багаторiчнi насадження 18 тис. грн., - iншi основнi засоби 1937 тис. грн., - iншi необоротнi матерiальнi активи 168 тис. грн.  Вартість основних засобів що взяті в операційну оренду, а саме будівлі та споруди  670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У 2016 роцi надходжень ОЗ вiдбулось на загальну суму 1886 тис. грн., а саме:  машини та обладнання - 394 тис. грн., транспортнi засоби 1404 тис. грн.,  iнструменти, прилади,iнвентар - 60 тис.грн, iншi необоротнi матеральнi активи - 28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lastRenderedPageBreak/>
        <w:t>Протягом звiтного 2016 р. вiдбулось вибуття ОЗ (первiсна вартiсть) на загальну суму 651 тис.грн., а саме: машини та обладнання - 133 тис. грн.,транспортнi засоби 244 тис. грн., iнструменти, прилади,iнвентар 236 тис. грн.,iншi основнi засоби 29 тис. грн., iншi необоротнi матеральнi активи - 9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Вибуло за рiк ОЗ знос на суму 622 тис. грн, а саме : машини та обладнання - 128 тис. грн., транспортнi засоби -220 тис. грн., iнструменти, прилади,iнвентар - 236 тис. грн., iншi основнi засоби  -29 тис. грн., iншi необоротнi матеральнi активи - 9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Сума амортизацiї ОЗ, нарахованої за 2016 рiк складає 10821 тис.грн., а саме: будiвлi та споруди - 6105 тис. грн. , машини та обладнання - 2176 тис. грн., транспортнi засоби - 1382 тис.грн, iнструменти, прилади,iнвентар - 171 тис.грн, багаторiчнi насадження- 7 тис.грн., iншi основнi засоби -932 тис.грн, iншi необоротнi матеральнi активи - 48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Iншi змiни за рiк первiсної (переоцiненої вартостi) будiвлi та споруди  (+34) тис. грн. машини та обладнання (+123) тис.грн., знос  (-254) тис.грн., iнструменти, прилади,iнвентар  (+43) тис.грн, знос багаторiчнi насадження- знос (-5) тис.грн., iншi необоротнi матеральнi активи  (-388) тис. грн., знос (-296) тис.грн.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Основнi засоби у т. ч. переданi в оперативну оренду первiсна (переоцiнена) вартiсть складає - 19522 тис.грн, знос - 17557 тис. грн., а саме : транспортнi засоби - 5355 тис.грн., знос - 4369 тис.грн., iншi основнi засоби - 14167 тис.грн., знос - 13188 тис.грн..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Основнi засоби за первiсною вартiстю на кінець звітного року  складають 234046 тис. грн., в т.ч.: - будинки та споруди 153514 тис. грн., - машини та обладнання 38228 тис. грн., - транспортнi засоби 24135 тис. грн., - iнструменти, прилади, iнвентар 3056 тис. грн., - багаторiчнi насадження 36 тис. грн., - iншi основнi засоби 14587 тис. грн., - iншi необоротнi матерiальнi активи 490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Знос основних засобів на кінець вiтного перiоду дорiвнює 145734 тис. грн., у т.ч. : - будинки та споруди 76795 тис. грн., - машини та обладнання 31960 тис. грн., - транспортнi засоби 20113 тис. грн., - iнструменти, прилади, iнвентар 2830 тис. грн., - багаторiчнi насадження 20 тис. грн., - iншi основнi засоби 13582 тис. грн., - iншi необоротнi матерiальнi активи 434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Основнi засоби за залишковою вартiсть на кінець звiтного перiоду складають 88312 тис. грн., у т. ч. : - будинки та споруди 76719 тис. грн., - машини та обладнання 6268 тис. грн., - транспортнi засоби 4022 тис. грн., у т. ч. оперативна оренда транспортних засобів складає 986 тис. грн., iнструменти, прилади, iнвентар 226 тис. грн., - багаторiчнi насадження 16 тис. грн., - iншi основнi засоби 1005 тис. грн., у т.ч. оперативна оренда інших основних засобів складає 979 тис. грн., - iншi необоротнi матерiальнi активи 56 тис. грн. </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Вартість основних засобів що взяті в операційну оренду складають загальну суму 2601 тис. грн., а саме будівлі та споруди  601 тис. грн., транспортні засоби 2000 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Первiсна (переоцiнена) вартiсть повнiстю амортизованих основних засобiв складає 46717тис. грн..</w:t>
      </w: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Сума капiтальних iнвестицiй в основнi засоби на кiнець звiтного року складає 555 тис.грн., у тому числi: придбання (виготовлення)основних засобiв 453 тис.грн., придбання (виготовлення) iнших необоротних матерiальних активiв -101 тис.грн., придбання (створення) нематеріальних активів - 1 тис.грн. </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Ступень зносу основних засобiв на звiтну дату складає 62,26%, в тому числi: - будiвлi та споруди - 50,021% - машини та обладнання - 83,60% - транспортнi засоби - 83,33% - iнструменти, прилади - 92,60% - багаторiчнi насадження - 55,55 % - iншi основнi засоби 93,11 % - iншi необоротнi матерiальнi активи - 88,57% .</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r w:rsidRPr="00DB4FF0">
        <w:rPr>
          <w:rFonts w:ascii="Courier New" w:eastAsia="Times New Roman" w:hAnsi="Courier New" w:cs="Courier New"/>
          <w:sz w:val="20"/>
          <w:szCs w:val="20"/>
          <w:lang w:val="ru-RU" w:eastAsia="uk-UA"/>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засоби пiдтримуються у робочому станi та використовуються вiдповiдно технiчним нормам, щодо кожного окремого виду обладнання. Протягом 2016 року у своїй дiяльностi пiдприємство задiяло 80%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Courier New" w:eastAsia="Times New Roman" w:hAnsi="Courier New" w:cs="Courier New"/>
          <w:sz w:val="20"/>
          <w:szCs w:val="20"/>
          <w:lang w:val="ru-RU" w:eastAsia="uk-UA"/>
        </w:rPr>
      </w:pPr>
    </w:p>
    <w:p w:rsidR="00DB4FF0" w:rsidRPr="00DB4FF0" w:rsidRDefault="00DB4FF0" w:rsidP="00DB4FF0">
      <w:pPr>
        <w:spacing w:after="0" w:line="240" w:lineRule="auto"/>
        <w:rPr>
          <w:rFonts w:ascii="Times New Roman" w:eastAsia="Times New Roman" w:hAnsi="Times New Roman" w:cs="Times New Roman"/>
          <w:sz w:val="20"/>
          <w:szCs w:val="20"/>
          <w:lang w:val="en-US" w:eastAsia="uk-UA"/>
        </w:rPr>
      </w:pPr>
    </w:p>
    <w:p w:rsidR="00DB4FF0" w:rsidRDefault="00DB4FF0">
      <w:pPr>
        <w:sectPr w:rsidR="00DB4FF0" w:rsidSect="00DB4FF0">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DB4FF0" w:rsidRPr="00DB4FF0" w:rsidTr="00127255">
        <w:trPr>
          <w:trHeight w:val="244"/>
        </w:trPr>
        <w:tc>
          <w:tcPr>
            <w:tcW w:w="9828" w:type="dxa"/>
            <w:gridSpan w:val="4"/>
          </w:tcPr>
          <w:p w:rsidR="00DB4FF0" w:rsidRPr="00DB4FF0" w:rsidRDefault="00DB4FF0" w:rsidP="00DB4FF0">
            <w:pPr>
              <w:jc w:val="center"/>
              <w:rPr>
                <w:b/>
                <w:bCs/>
                <w:color w:val="000000"/>
                <w:sz w:val="24"/>
                <w:szCs w:val="24"/>
              </w:rPr>
            </w:pPr>
            <w:r w:rsidRPr="00DB4FF0">
              <w:rPr>
                <w:b/>
                <w:bCs/>
                <w:color w:val="000000"/>
                <w:sz w:val="24"/>
                <w:szCs w:val="24"/>
                <w:lang w:val="ru-RU"/>
              </w:rPr>
              <w:lastRenderedPageBreak/>
              <w:t>2</w:t>
            </w:r>
            <w:r w:rsidRPr="00DB4FF0">
              <w:rPr>
                <w:b/>
                <w:bCs/>
                <w:color w:val="000000"/>
                <w:sz w:val="24"/>
                <w:szCs w:val="24"/>
              </w:rPr>
              <w:t>. Інформація щодо вартості чистих активів емітента</w:t>
            </w:r>
          </w:p>
          <w:p w:rsidR="00DB4FF0" w:rsidRPr="00DB4FF0" w:rsidRDefault="00DB4FF0" w:rsidP="00DB4FF0">
            <w:pPr>
              <w:rPr>
                <w:sz w:val="24"/>
                <w:szCs w:val="24"/>
              </w:rPr>
            </w:pPr>
          </w:p>
        </w:tc>
      </w:tr>
      <w:tr w:rsidR="00DB4FF0" w:rsidRPr="00DB4FF0" w:rsidTr="00127255">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rsidR="00DB4FF0" w:rsidRPr="00DB4FF0" w:rsidRDefault="00DB4FF0" w:rsidP="00DB4FF0">
            <w:pPr>
              <w:rPr>
                <w:b/>
              </w:rPr>
            </w:pPr>
            <w:r w:rsidRPr="00DB4FF0">
              <w:rPr>
                <w:b/>
                <w:lang w:val="ru-RU"/>
              </w:rPr>
              <w:t>Найменування показника</w:t>
            </w:r>
            <w:r w:rsidRPr="00DB4FF0">
              <w:rPr>
                <w:b/>
                <w:lang w:val="en-US"/>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rsidR="00DB4FF0" w:rsidRPr="00DB4FF0" w:rsidRDefault="00DB4FF0" w:rsidP="00DB4FF0">
            <w:pPr>
              <w:jc w:val="center"/>
              <w:rPr>
                <w:b/>
                <w:lang w:val="ru-RU"/>
              </w:rPr>
            </w:pPr>
            <w:r w:rsidRPr="00DB4FF0">
              <w:rPr>
                <w:b/>
                <w:lang w:val="ru-RU"/>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rsidR="00DB4FF0" w:rsidRPr="00DB4FF0" w:rsidRDefault="00DB4FF0" w:rsidP="00DB4FF0">
            <w:pPr>
              <w:jc w:val="center"/>
              <w:rPr>
                <w:b/>
                <w:lang w:val="ru-RU"/>
              </w:rPr>
            </w:pPr>
            <w:r w:rsidRPr="00DB4FF0">
              <w:rPr>
                <w:b/>
                <w:lang w:val="ru-RU"/>
              </w:rPr>
              <w:t>За попередній період</w:t>
            </w:r>
          </w:p>
        </w:tc>
      </w:tr>
      <w:tr w:rsidR="00DB4FF0" w:rsidRPr="00DB4FF0" w:rsidTr="0012725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B4FF0" w:rsidRPr="00DB4FF0" w:rsidRDefault="00DB4FF0" w:rsidP="00DB4FF0">
            <w:pPr>
              <w:rPr>
                <w:b/>
                <w:lang w:val="ru-RU"/>
              </w:rPr>
            </w:pPr>
            <w:r w:rsidRPr="00DB4FF0">
              <w:rPr>
                <w:b/>
                <w:lang w:val="ru-RU"/>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jc w:val="center"/>
              <w:rPr>
                <w:lang w:val="ru-RU"/>
              </w:rPr>
            </w:pPr>
            <w:r w:rsidRPr="00DB4FF0">
              <w:rPr>
                <w:lang w:val="en-US"/>
              </w:rPr>
              <w:t>446029</w:t>
            </w:r>
          </w:p>
        </w:tc>
        <w:tc>
          <w:tcPr>
            <w:tcW w:w="2581" w:type="dxa"/>
            <w:tcBorders>
              <w:top w:val="single" w:sz="6" w:space="0" w:color="auto"/>
              <w:left w:val="single" w:sz="6" w:space="0" w:color="auto"/>
              <w:bottom w:val="single" w:sz="6" w:space="0" w:color="auto"/>
              <w:right w:val="single" w:sz="4" w:space="0" w:color="auto"/>
            </w:tcBorders>
            <w:vAlign w:val="center"/>
          </w:tcPr>
          <w:p w:rsidR="00DB4FF0" w:rsidRPr="00DB4FF0" w:rsidRDefault="00DB4FF0" w:rsidP="00DB4FF0">
            <w:pPr>
              <w:jc w:val="center"/>
              <w:rPr>
                <w:lang w:val="ru-RU"/>
              </w:rPr>
            </w:pPr>
            <w:r w:rsidRPr="00DB4FF0">
              <w:rPr>
                <w:lang w:val="en-US"/>
              </w:rPr>
              <w:t>501961</w:t>
            </w:r>
          </w:p>
        </w:tc>
      </w:tr>
      <w:tr w:rsidR="00DB4FF0" w:rsidRPr="00DB4FF0" w:rsidTr="0012725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B4FF0" w:rsidRPr="00DB4FF0" w:rsidRDefault="00DB4FF0" w:rsidP="00DB4FF0">
            <w:pPr>
              <w:rPr>
                <w:b/>
                <w:lang w:val="ru-RU"/>
              </w:rPr>
            </w:pPr>
            <w:r w:rsidRPr="00DB4FF0">
              <w:rPr>
                <w:b/>
                <w:lang w:val="ru-RU"/>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jc w:val="center"/>
              <w:rPr>
                <w:lang w:val="ru-RU"/>
              </w:rPr>
            </w:pPr>
            <w:r w:rsidRPr="00DB4FF0">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DB4FF0" w:rsidRPr="00DB4FF0" w:rsidRDefault="00DB4FF0" w:rsidP="00DB4FF0">
            <w:pPr>
              <w:jc w:val="center"/>
              <w:rPr>
                <w:lang w:val="ru-RU"/>
              </w:rPr>
            </w:pPr>
            <w:r w:rsidRPr="00DB4FF0">
              <w:rPr>
                <w:lang w:val="en-US"/>
              </w:rPr>
              <w:t>20</w:t>
            </w:r>
          </w:p>
        </w:tc>
      </w:tr>
      <w:tr w:rsidR="00DB4FF0" w:rsidRPr="00DB4FF0" w:rsidTr="00127255">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rsidR="00DB4FF0" w:rsidRPr="00DB4FF0" w:rsidRDefault="00DB4FF0" w:rsidP="00DB4FF0">
            <w:pPr>
              <w:rPr>
                <w:b/>
                <w:lang w:val="ru-RU"/>
              </w:rPr>
            </w:pPr>
            <w:r w:rsidRPr="00DB4FF0">
              <w:rPr>
                <w:b/>
                <w:lang w:val="ru-RU"/>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jc w:val="center"/>
              <w:rPr>
                <w:lang w:val="ru-RU"/>
              </w:rPr>
            </w:pPr>
            <w:r w:rsidRPr="00DB4FF0">
              <w:rPr>
                <w:lang w:val="en-US"/>
              </w:rPr>
              <w:t>20</w:t>
            </w:r>
          </w:p>
        </w:tc>
        <w:tc>
          <w:tcPr>
            <w:tcW w:w="2581" w:type="dxa"/>
            <w:tcBorders>
              <w:top w:val="single" w:sz="6" w:space="0" w:color="auto"/>
              <w:left w:val="single" w:sz="6" w:space="0" w:color="auto"/>
              <w:bottom w:val="single" w:sz="6" w:space="0" w:color="auto"/>
              <w:right w:val="single" w:sz="4" w:space="0" w:color="auto"/>
            </w:tcBorders>
            <w:vAlign w:val="center"/>
          </w:tcPr>
          <w:p w:rsidR="00DB4FF0" w:rsidRPr="00DB4FF0" w:rsidRDefault="00DB4FF0" w:rsidP="00DB4FF0">
            <w:pPr>
              <w:jc w:val="center"/>
              <w:rPr>
                <w:lang w:val="ru-RU"/>
              </w:rPr>
            </w:pPr>
            <w:r w:rsidRPr="00DB4FF0">
              <w:rPr>
                <w:lang w:val="en-US"/>
              </w:rPr>
              <w:t>20</w:t>
            </w:r>
          </w:p>
        </w:tc>
      </w:tr>
      <w:tr w:rsidR="00DB4FF0" w:rsidRPr="00DB4FF0" w:rsidTr="00127255">
        <w:trPr>
          <w:trHeight w:val="340"/>
        </w:trPr>
        <w:tc>
          <w:tcPr>
            <w:tcW w:w="1188" w:type="dxa"/>
            <w:tcBorders>
              <w:top w:val="single" w:sz="6" w:space="0" w:color="auto"/>
              <w:left w:val="single" w:sz="4" w:space="0" w:color="auto"/>
              <w:bottom w:val="single" w:sz="6" w:space="0" w:color="auto"/>
              <w:right w:val="single" w:sz="6" w:space="0" w:color="auto"/>
            </w:tcBorders>
          </w:tcPr>
          <w:p w:rsidR="00DB4FF0" w:rsidRPr="00DB4FF0" w:rsidRDefault="00DB4FF0" w:rsidP="00DB4FF0">
            <w:pPr>
              <w:rPr>
                <w:b/>
                <w:lang w:val="ru-RU"/>
              </w:rPr>
            </w:pPr>
            <w:r w:rsidRPr="00DB4FF0">
              <w:rPr>
                <w:b/>
                <w:lang w:val="ru-RU"/>
              </w:rPr>
              <w:t>Опис</w:t>
            </w:r>
          </w:p>
        </w:tc>
        <w:tc>
          <w:tcPr>
            <w:tcW w:w="8640" w:type="dxa"/>
            <w:gridSpan w:val="3"/>
            <w:tcBorders>
              <w:top w:val="single" w:sz="6" w:space="0" w:color="auto"/>
              <w:left w:val="single" w:sz="6" w:space="0" w:color="auto"/>
              <w:bottom w:val="single" w:sz="6" w:space="0" w:color="auto"/>
              <w:right w:val="single" w:sz="4" w:space="0" w:color="auto"/>
            </w:tcBorders>
          </w:tcPr>
          <w:p w:rsidR="00DB4FF0" w:rsidRPr="00DB4FF0" w:rsidRDefault="00DB4FF0" w:rsidP="00DB4FF0">
            <w:pPr>
              <w:rPr>
                <w:lang w:val="en-US"/>
              </w:rPr>
            </w:pPr>
            <w:r w:rsidRPr="00DB4FF0">
              <w:rPr>
                <w:lang w:val="en-US"/>
              </w:rPr>
              <w:t>Розрахунок вартості чистих активів відбувався відповідно до методичних рекомендацій НКЦПФР (Рішення № 485 від 17.11.2004 року)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Чисті активи = Необоротні активи + Оборотні активи + Витрати майбутніх періодів- Довгострокові зобов'язання - Поточні зобов'язання - Забезпечення наступних виплат  і платежів - Доходи майбутніх періодів</w:t>
            </w:r>
          </w:p>
        </w:tc>
      </w:tr>
      <w:tr w:rsidR="00DB4FF0" w:rsidRPr="00DB4FF0" w:rsidTr="00127255">
        <w:trPr>
          <w:trHeight w:val="340"/>
        </w:trPr>
        <w:tc>
          <w:tcPr>
            <w:tcW w:w="1188" w:type="dxa"/>
            <w:tcBorders>
              <w:top w:val="single" w:sz="6" w:space="0" w:color="auto"/>
              <w:left w:val="single" w:sz="4" w:space="0" w:color="auto"/>
              <w:bottom w:val="single" w:sz="4" w:space="0" w:color="auto"/>
              <w:right w:val="single" w:sz="6" w:space="0" w:color="auto"/>
            </w:tcBorders>
          </w:tcPr>
          <w:p w:rsidR="00DB4FF0" w:rsidRPr="00DB4FF0" w:rsidRDefault="00DB4FF0" w:rsidP="00DB4FF0">
            <w:pPr>
              <w:rPr>
                <w:b/>
                <w:lang w:val="ru-RU"/>
              </w:rPr>
            </w:pPr>
            <w:r w:rsidRPr="00DB4FF0">
              <w:rPr>
                <w:b/>
                <w:lang w:val="ru-RU"/>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rsidR="00DB4FF0" w:rsidRPr="00DB4FF0" w:rsidRDefault="00DB4FF0" w:rsidP="00DB4FF0">
            <w:pPr>
              <w:rPr>
                <w:lang w:val="en-US"/>
              </w:rPr>
            </w:pPr>
            <w:r w:rsidRPr="00DB4FF0">
              <w:rPr>
                <w:lang w:val="en-US"/>
              </w:rPr>
              <w:t>Розрахункова вартість чистих активів(446029.000 тис.грн. ) більше скоригованого статутного капіталу(20.000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rsidR="00DB4FF0" w:rsidRPr="00DB4FF0" w:rsidRDefault="00DB4FF0" w:rsidP="00DB4FF0">
      <w:pPr>
        <w:spacing w:after="0" w:line="240" w:lineRule="auto"/>
        <w:rPr>
          <w:rFonts w:ascii="Times New Roman" w:eastAsia="Times New Roman" w:hAnsi="Times New Roman" w:cs="Times New Roman"/>
          <w:sz w:val="24"/>
          <w:szCs w:val="24"/>
          <w:lang w:val="ru-RU" w:eastAsia="uk-UA"/>
        </w:rPr>
      </w:pPr>
    </w:p>
    <w:p w:rsidR="00DB4FF0" w:rsidRDefault="00DB4FF0">
      <w:pPr>
        <w:sectPr w:rsidR="00DB4FF0" w:rsidSect="00DB4FF0">
          <w:pgSz w:w="11906" w:h="16838"/>
          <w:pgMar w:top="363" w:right="567" w:bottom="363" w:left="1417" w:header="709" w:footer="709" w:gutter="0"/>
          <w:cols w:space="708"/>
          <w:docGrid w:linePitch="360"/>
        </w:sectPr>
      </w:pPr>
    </w:p>
    <w:p w:rsidR="00DB4FF0" w:rsidRPr="00DB4FF0" w:rsidRDefault="00DB4FF0" w:rsidP="00DB4FF0">
      <w:pPr>
        <w:spacing w:after="300" w:line="240" w:lineRule="auto"/>
        <w:jc w:val="center"/>
        <w:outlineLvl w:val="2"/>
        <w:rPr>
          <w:rFonts w:ascii="Times New Roman" w:eastAsia="Times New Roman" w:hAnsi="Times New Roman" w:cs="Times New Roman"/>
          <w:b/>
          <w:bCs/>
          <w:color w:val="000000"/>
          <w:sz w:val="26"/>
          <w:szCs w:val="26"/>
          <w:lang w:eastAsia="uk-UA"/>
        </w:rPr>
      </w:pPr>
      <w:r w:rsidRPr="00DB4FF0">
        <w:rPr>
          <w:rFonts w:ascii="Times New Roman" w:eastAsia="Times New Roman" w:hAnsi="Times New Roman" w:cs="Times New Roman"/>
          <w:b/>
          <w:bCs/>
          <w:color w:val="000000"/>
          <w:sz w:val="26"/>
          <w:szCs w:val="26"/>
          <w:lang w:val="en-US" w:eastAsia="uk-UA"/>
        </w:rPr>
        <w:lastRenderedPageBreak/>
        <w:t>3</w:t>
      </w:r>
      <w:r w:rsidRPr="00DB4FF0">
        <w:rPr>
          <w:rFonts w:ascii="Times New Roman" w:eastAsia="Times New Roman" w:hAnsi="Times New Roman" w:cs="Times New Roman"/>
          <w:b/>
          <w:bCs/>
          <w:color w:val="000000"/>
          <w:sz w:val="26"/>
          <w:szCs w:val="26"/>
          <w:lang w:val="ru-RU" w:eastAsia="uk-UA"/>
        </w:rPr>
        <w:t>. Інформація про зобов'язання емітента</w:t>
      </w:r>
    </w:p>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DB4FF0" w:rsidRPr="00DB4FF0" w:rsidTr="00127255">
        <w:tc>
          <w:tcPr>
            <w:tcW w:w="4492" w:type="dxa"/>
            <w:gridSpan w:val="2"/>
          </w:tcPr>
          <w:p w:rsidR="00DB4FF0" w:rsidRPr="00DB4FF0" w:rsidRDefault="00DB4FF0" w:rsidP="00DB4FF0">
            <w:pPr>
              <w:ind w:left="180" w:hanging="180"/>
              <w:jc w:val="center"/>
              <w:rPr>
                <w:b/>
                <w:bCs/>
              </w:rPr>
            </w:pPr>
            <w:r w:rsidRPr="00DB4FF0">
              <w:rPr>
                <w:b/>
                <w:bCs/>
              </w:rPr>
              <w:t>Види зобов’</w:t>
            </w:r>
            <w:r w:rsidRPr="00DB4FF0">
              <w:rPr>
                <w:b/>
                <w:bCs/>
                <w:lang w:val="en-US"/>
              </w:rPr>
              <w:t>язань</w:t>
            </w:r>
          </w:p>
        </w:tc>
        <w:tc>
          <w:tcPr>
            <w:tcW w:w="1189" w:type="dxa"/>
          </w:tcPr>
          <w:p w:rsidR="00DB4FF0" w:rsidRPr="00DB4FF0" w:rsidRDefault="00DB4FF0" w:rsidP="00DB4FF0">
            <w:pPr>
              <w:jc w:val="center"/>
              <w:rPr>
                <w:b/>
                <w:bCs/>
              </w:rPr>
            </w:pPr>
            <w:r w:rsidRPr="00DB4FF0">
              <w:rPr>
                <w:b/>
                <w:bCs/>
              </w:rPr>
              <w:t>Дата виникнення</w:t>
            </w:r>
          </w:p>
        </w:tc>
        <w:tc>
          <w:tcPr>
            <w:tcW w:w="1385" w:type="dxa"/>
          </w:tcPr>
          <w:p w:rsidR="00DB4FF0" w:rsidRPr="00DB4FF0" w:rsidRDefault="00DB4FF0" w:rsidP="00DB4FF0">
            <w:pPr>
              <w:jc w:val="center"/>
              <w:rPr>
                <w:b/>
                <w:bCs/>
              </w:rPr>
            </w:pPr>
            <w:r w:rsidRPr="00DB4FF0">
              <w:rPr>
                <w:b/>
                <w:bCs/>
              </w:rPr>
              <w:t>Непогашена частина боргу (тис.грн.)</w:t>
            </w:r>
          </w:p>
        </w:tc>
        <w:tc>
          <w:tcPr>
            <w:tcW w:w="1651" w:type="dxa"/>
          </w:tcPr>
          <w:p w:rsidR="00DB4FF0" w:rsidRPr="00DB4FF0" w:rsidRDefault="00DB4FF0" w:rsidP="00DB4FF0">
            <w:pPr>
              <w:jc w:val="center"/>
              <w:rPr>
                <w:b/>
                <w:bCs/>
              </w:rPr>
            </w:pPr>
            <w:r w:rsidRPr="00DB4FF0">
              <w:rPr>
                <w:b/>
                <w:bCs/>
              </w:rPr>
              <w:t>Відсоток за користування коштами (відсоток річних)</w:t>
            </w:r>
          </w:p>
        </w:tc>
        <w:tc>
          <w:tcPr>
            <w:tcW w:w="1231" w:type="dxa"/>
          </w:tcPr>
          <w:p w:rsidR="00DB4FF0" w:rsidRPr="00DB4FF0" w:rsidRDefault="00DB4FF0" w:rsidP="00DB4FF0">
            <w:pPr>
              <w:jc w:val="center"/>
              <w:rPr>
                <w:b/>
                <w:bCs/>
              </w:rPr>
            </w:pPr>
            <w:r w:rsidRPr="00DB4FF0">
              <w:rPr>
                <w:b/>
                <w:bCs/>
              </w:rPr>
              <w:t>Дата погашення</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Кредити банку, у тому числі :</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Зобов'язання за цінними паперами</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у тому числі за облігаціями (за кожним випуском) :</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за іпотечними цінними паперами (за кожним власним випуском):</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за сертифікатами ФОН (за кожним власним випуском):</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За векселями (всього)</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за іншими цінними паперами (у тому числі за похідними цінними паперами) (за кожним видом):</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За фінансовими інвестиціями в корпоративні права (за кожним видом):</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Податкові зобов'язання</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518.00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Фінансова допомога на зворотній основі</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2100.00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Інші зобов'язання</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92276.00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4492" w:type="dxa"/>
            <w:gridSpan w:val="2"/>
          </w:tcPr>
          <w:p w:rsidR="00DB4FF0" w:rsidRPr="00DB4FF0" w:rsidRDefault="00DB4FF0" w:rsidP="00DB4FF0">
            <w:pPr>
              <w:ind w:left="180" w:hanging="180"/>
              <w:rPr>
                <w:bCs/>
              </w:rPr>
            </w:pPr>
            <w:r w:rsidRPr="00DB4FF0">
              <w:rPr>
                <w:bCs/>
              </w:rPr>
              <w:t>Усього зобов'язань</w:t>
            </w:r>
          </w:p>
        </w:tc>
        <w:tc>
          <w:tcPr>
            <w:tcW w:w="1189" w:type="dxa"/>
          </w:tcPr>
          <w:p w:rsidR="00DB4FF0" w:rsidRPr="00DB4FF0" w:rsidRDefault="00DB4FF0" w:rsidP="00DB4FF0">
            <w:pPr>
              <w:jc w:val="right"/>
              <w:rPr>
                <w:bCs/>
              </w:rPr>
            </w:pPr>
            <w:r w:rsidRPr="00DB4FF0">
              <w:rPr>
                <w:bCs/>
              </w:rPr>
              <w:t>Х</w:t>
            </w:r>
          </w:p>
        </w:tc>
        <w:tc>
          <w:tcPr>
            <w:tcW w:w="1385" w:type="dxa"/>
          </w:tcPr>
          <w:p w:rsidR="00DB4FF0" w:rsidRPr="00DB4FF0" w:rsidRDefault="00DB4FF0" w:rsidP="00DB4FF0">
            <w:pPr>
              <w:jc w:val="right"/>
              <w:rPr>
                <w:bCs/>
              </w:rPr>
            </w:pPr>
            <w:r w:rsidRPr="00DB4FF0">
              <w:rPr>
                <w:bCs/>
              </w:rPr>
              <w:t>94894.00</w:t>
            </w:r>
          </w:p>
        </w:tc>
        <w:tc>
          <w:tcPr>
            <w:tcW w:w="1651" w:type="dxa"/>
          </w:tcPr>
          <w:p w:rsidR="00DB4FF0" w:rsidRPr="00DB4FF0" w:rsidRDefault="00DB4FF0" w:rsidP="00DB4FF0">
            <w:pPr>
              <w:jc w:val="right"/>
              <w:rPr>
                <w:bCs/>
              </w:rPr>
            </w:pPr>
            <w:r w:rsidRPr="00DB4FF0">
              <w:rPr>
                <w:bCs/>
              </w:rPr>
              <w:t>Х</w:t>
            </w:r>
          </w:p>
        </w:tc>
        <w:tc>
          <w:tcPr>
            <w:tcW w:w="1231" w:type="dxa"/>
          </w:tcPr>
          <w:p w:rsidR="00DB4FF0" w:rsidRPr="00DB4FF0" w:rsidRDefault="00DB4FF0" w:rsidP="00DB4FF0">
            <w:pPr>
              <w:jc w:val="right"/>
              <w:rPr>
                <w:bCs/>
              </w:rPr>
            </w:pPr>
            <w:r w:rsidRPr="00DB4FF0">
              <w:rPr>
                <w:bCs/>
              </w:rPr>
              <w:t>Х</w:t>
            </w:r>
          </w:p>
        </w:tc>
      </w:tr>
      <w:tr w:rsidR="00DB4FF0" w:rsidRPr="00DB4FF0" w:rsidTr="00127255">
        <w:tc>
          <w:tcPr>
            <w:tcW w:w="737" w:type="dxa"/>
          </w:tcPr>
          <w:p w:rsidR="00DB4FF0" w:rsidRPr="00DB4FF0" w:rsidRDefault="00DB4FF0" w:rsidP="00DB4FF0">
            <w:pPr>
              <w:rPr>
                <w:b/>
                <w:szCs w:val="24"/>
                <w:lang w:val="en-US"/>
              </w:rPr>
            </w:pPr>
            <w:r w:rsidRPr="00DB4FF0">
              <w:rPr>
                <w:b/>
                <w:szCs w:val="24"/>
                <w:lang w:val="en-US"/>
              </w:rPr>
              <w:t>Опис</w:t>
            </w:r>
          </w:p>
        </w:tc>
        <w:tc>
          <w:tcPr>
            <w:tcW w:w="9213" w:type="dxa"/>
            <w:gridSpan w:val="5"/>
          </w:tcPr>
          <w:p w:rsidR="00DB4FF0" w:rsidRPr="00DB4FF0" w:rsidRDefault="00DB4FF0" w:rsidP="00DB4FF0">
            <w:pPr>
              <w:rPr>
                <w:szCs w:val="24"/>
                <w:lang w:val="en-US"/>
              </w:rPr>
            </w:pPr>
            <w:r w:rsidRPr="00DB4FF0">
              <w:rPr>
                <w:szCs w:val="24"/>
                <w:lang w:val="en-US"/>
              </w:rPr>
              <w:t>Облiк поточних зобов'язань на пiдприємствi ведеться згiдно до положень П(С)БО 11 "Зобов'язання". Усього зобов'язання ПрАТ "БАС" у 2016 роцi складають 94894 тис.грн, а саме:</w:t>
            </w:r>
          </w:p>
          <w:p w:rsidR="00DB4FF0" w:rsidRPr="00DB4FF0" w:rsidRDefault="00DB4FF0" w:rsidP="00DB4FF0">
            <w:pPr>
              <w:rPr>
                <w:szCs w:val="24"/>
                <w:lang w:val="en-US"/>
              </w:rPr>
            </w:pPr>
          </w:p>
          <w:p w:rsidR="00DB4FF0" w:rsidRPr="00DB4FF0" w:rsidRDefault="00DB4FF0" w:rsidP="00DB4FF0">
            <w:pPr>
              <w:rPr>
                <w:szCs w:val="24"/>
                <w:lang w:val="en-US"/>
              </w:rPr>
            </w:pPr>
            <w:r w:rsidRPr="00DB4FF0">
              <w:rPr>
                <w:szCs w:val="24"/>
                <w:lang w:val="en-US"/>
              </w:rPr>
              <w:t>1) Поточна заборгованiсть за товари , роботи , послуги за строком погашення на протязi року згiдно договору дорiвнює 67539 тис. грн., яка складається з:</w:t>
            </w:r>
          </w:p>
          <w:p w:rsidR="00DB4FF0" w:rsidRPr="00DB4FF0" w:rsidRDefault="00DB4FF0" w:rsidP="00DB4FF0">
            <w:pPr>
              <w:rPr>
                <w:szCs w:val="24"/>
                <w:lang w:val="en-US"/>
              </w:rPr>
            </w:pPr>
            <w:r w:rsidRPr="00DB4FF0">
              <w:rPr>
                <w:szCs w:val="24"/>
                <w:lang w:val="en-US"/>
              </w:rPr>
              <w:t>- Артемовский комбiкормовий завод (аренда) 120 тис. грн.,</w:t>
            </w:r>
          </w:p>
          <w:p w:rsidR="00DB4FF0" w:rsidRPr="00DB4FF0" w:rsidRDefault="00DB4FF0" w:rsidP="00DB4FF0">
            <w:pPr>
              <w:rPr>
                <w:szCs w:val="24"/>
                <w:lang w:val="en-US"/>
              </w:rPr>
            </w:pPr>
            <w:r w:rsidRPr="00DB4FF0">
              <w:rPr>
                <w:szCs w:val="24"/>
                <w:lang w:val="en-US"/>
              </w:rPr>
              <w:t>- ТОВ "Мiранта" (вет.припарати) 332 тис.грн.,</w:t>
            </w:r>
          </w:p>
          <w:p w:rsidR="00DB4FF0" w:rsidRPr="00DB4FF0" w:rsidRDefault="00DB4FF0" w:rsidP="00DB4FF0">
            <w:pPr>
              <w:rPr>
                <w:szCs w:val="24"/>
                <w:lang w:val="en-US"/>
              </w:rPr>
            </w:pPr>
            <w:r w:rsidRPr="00DB4FF0">
              <w:rPr>
                <w:szCs w:val="24"/>
                <w:lang w:val="en-US"/>
              </w:rPr>
              <w:t>- ТОВ "Агрохолдiнг КIМ" (макуха соняшника) 596 тис.грн.,</w:t>
            </w:r>
          </w:p>
          <w:p w:rsidR="00DB4FF0" w:rsidRPr="00DB4FF0" w:rsidRDefault="00DB4FF0" w:rsidP="00DB4FF0">
            <w:pPr>
              <w:rPr>
                <w:szCs w:val="24"/>
                <w:lang w:val="en-US"/>
              </w:rPr>
            </w:pPr>
            <w:r w:rsidRPr="00DB4FF0">
              <w:rPr>
                <w:szCs w:val="24"/>
                <w:lang w:val="en-US"/>
              </w:rPr>
              <w:t>- ТОВ "СК Кремкнь" (страховка) 1892 тис.грн.</w:t>
            </w:r>
          </w:p>
          <w:p w:rsidR="00DB4FF0" w:rsidRPr="00DB4FF0" w:rsidRDefault="00DB4FF0" w:rsidP="00DB4FF0">
            <w:pPr>
              <w:rPr>
                <w:szCs w:val="24"/>
                <w:lang w:val="en-US"/>
              </w:rPr>
            </w:pPr>
            <w:r w:rsidRPr="00DB4FF0">
              <w:rPr>
                <w:szCs w:val="24"/>
                <w:lang w:val="en-US"/>
              </w:rPr>
              <w:t>- ТОВ "Укрветпромпостач"  (вет.припарати) 1104 тис.грн.,</w:t>
            </w:r>
          </w:p>
          <w:p w:rsidR="00DB4FF0" w:rsidRPr="00DB4FF0" w:rsidRDefault="00DB4FF0" w:rsidP="00DB4FF0">
            <w:pPr>
              <w:rPr>
                <w:szCs w:val="24"/>
                <w:lang w:val="en-US"/>
              </w:rPr>
            </w:pPr>
            <w:r w:rsidRPr="00DB4FF0">
              <w:rPr>
                <w:szCs w:val="24"/>
                <w:lang w:val="en-US"/>
              </w:rPr>
              <w:t>- ТОВ "Агрiматко -Украiна "  (вет.припарати) 698 тис.грн.,</w:t>
            </w:r>
          </w:p>
          <w:p w:rsidR="00DB4FF0" w:rsidRPr="00DB4FF0" w:rsidRDefault="00DB4FF0" w:rsidP="00DB4FF0">
            <w:pPr>
              <w:rPr>
                <w:szCs w:val="24"/>
                <w:lang w:val="en-US"/>
              </w:rPr>
            </w:pPr>
            <w:r w:rsidRPr="00DB4FF0">
              <w:rPr>
                <w:szCs w:val="24"/>
                <w:lang w:val="en-US"/>
              </w:rPr>
              <w:t>- ТОВ "Донавтострой" ( запчастини ) 267 тис.грн.,</w:t>
            </w:r>
          </w:p>
          <w:p w:rsidR="00DB4FF0" w:rsidRPr="00DB4FF0" w:rsidRDefault="00DB4FF0" w:rsidP="00DB4FF0">
            <w:pPr>
              <w:rPr>
                <w:szCs w:val="24"/>
                <w:lang w:val="en-US"/>
              </w:rPr>
            </w:pPr>
            <w:r w:rsidRPr="00DB4FF0">
              <w:rPr>
                <w:szCs w:val="24"/>
                <w:lang w:val="en-US"/>
              </w:rPr>
              <w:t>- ТОВ "Востокагро"(корма) 15006 тис.грн.,</w:t>
            </w:r>
          </w:p>
          <w:p w:rsidR="00DB4FF0" w:rsidRPr="00DB4FF0" w:rsidRDefault="00DB4FF0" w:rsidP="00DB4FF0">
            <w:pPr>
              <w:rPr>
                <w:szCs w:val="24"/>
                <w:lang w:val="en-US"/>
              </w:rPr>
            </w:pPr>
            <w:r w:rsidRPr="00DB4FF0">
              <w:rPr>
                <w:szCs w:val="24"/>
                <w:lang w:val="en-US"/>
              </w:rPr>
              <w:t>- ТОВ "Сiмедiка" (вет.припарати) 2740 тис.грн.,</w:t>
            </w:r>
          </w:p>
          <w:p w:rsidR="00DB4FF0" w:rsidRPr="00DB4FF0" w:rsidRDefault="00DB4FF0" w:rsidP="00DB4FF0">
            <w:pPr>
              <w:rPr>
                <w:szCs w:val="24"/>
                <w:lang w:val="en-US"/>
              </w:rPr>
            </w:pPr>
            <w:r w:rsidRPr="00DB4FF0">
              <w:rPr>
                <w:szCs w:val="24"/>
                <w:lang w:val="en-US"/>
              </w:rPr>
              <w:t>- ТОВ "Евровет" (вет.припарати) 633 тис.грн.,</w:t>
            </w:r>
          </w:p>
          <w:p w:rsidR="00DB4FF0" w:rsidRPr="00DB4FF0" w:rsidRDefault="00DB4FF0" w:rsidP="00DB4FF0">
            <w:pPr>
              <w:rPr>
                <w:szCs w:val="24"/>
                <w:lang w:val="en-US"/>
              </w:rPr>
            </w:pPr>
            <w:r w:rsidRPr="00DB4FF0">
              <w:rPr>
                <w:szCs w:val="24"/>
                <w:lang w:val="en-US"/>
              </w:rPr>
              <w:t>- ТОВ "Вiталак" (корма, вет.припарати) 571 тис.грн.,</w:t>
            </w:r>
          </w:p>
          <w:p w:rsidR="00DB4FF0" w:rsidRPr="00DB4FF0" w:rsidRDefault="00DB4FF0" w:rsidP="00DB4FF0">
            <w:pPr>
              <w:rPr>
                <w:szCs w:val="24"/>
                <w:lang w:val="en-US"/>
              </w:rPr>
            </w:pPr>
            <w:r w:rsidRPr="00DB4FF0">
              <w:rPr>
                <w:szCs w:val="24"/>
                <w:lang w:val="en-US"/>
              </w:rPr>
              <w:t>- ФЛП Г Белий Д (вет.припарати) 280 тис.грн.,</w:t>
            </w:r>
          </w:p>
          <w:p w:rsidR="00DB4FF0" w:rsidRPr="00DB4FF0" w:rsidRDefault="00DB4FF0" w:rsidP="00DB4FF0">
            <w:pPr>
              <w:rPr>
                <w:szCs w:val="24"/>
                <w:lang w:val="en-US"/>
              </w:rPr>
            </w:pPr>
            <w:r w:rsidRPr="00DB4FF0">
              <w:rPr>
                <w:szCs w:val="24"/>
                <w:lang w:val="en-US"/>
              </w:rPr>
              <w:t>- ТОВ "Каскад" (ГСМ) 1764 тис.грн.</w:t>
            </w:r>
          </w:p>
          <w:p w:rsidR="00DB4FF0" w:rsidRPr="00DB4FF0" w:rsidRDefault="00DB4FF0" w:rsidP="00DB4FF0">
            <w:pPr>
              <w:rPr>
                <w:szCs w:val="24"/>
                <w:lang w:val="en-US"/>
              </w:rPr>
            </w:pPr>
            <w:r w:rsidRPr="00DB4FF0">
              <w:rPr>
                <w:szCs w:val="24"/>
                <w:lang w:val="en-US"/>
              </w:rPr>
              <w:t>- ТОВ "Текро" (корма)  9127 тис.грн.,</w:t>
            </w:r>
          </w:p>
          <w:p w:rsidR="00DB4FF0" w:rsidRPr="00DB4FF0" w:rsidRDefault="00DB4FF0" w:rsidP="00DB4FF0">
            <w:pPr>
              <w:rPr>
                <w:szCs w:val="24"/>
                <w:lang w:val="en-US"/>
              </w:rPr>
            </w:pPr>
            <w:r w:rsidRPr="00DB4FF0">
              <w:rPr>
                <w:szCs w:val="24"/>
                <w:lang w:val="en-US"/>
              </w:rPr>
              <w:t>- ПП "Золотой колос" (зерно) 1492 тис.грн.,</w:t>
            </w:r>
          </w:p>
          <w:p w:rsidR="00DB4FF0" w:rsidRPr="00DB4FF0" w:rsidRDefault="00DB4FF0" w:rsidP="00DB4FF0">
            <w:pPr>
              <w:rPr>
                <w:szCs w:val="24"/>
                <w:lang w:val="en-US"/>
              </w:rPr>
            </w:pPr>
            <w:r w:rsidRPr="00DB4FF0">
              <w:rPr>
                <w:szCs w:val="24"/>
                <w:lang w:val="en-US"/>
              </w:rPr>
              <w:t>- ПП "Фауна" (вет.припарати) 2405 тис.грн.,</w:t>
            </w:r>
          </w:p>
          <w:p w:rsidR="00DB4FF0" w:rsidRPr="00DB4FF0" w:rsidRDefault="00DB4FF0" w:rsidP="00DB4FF0">
            <w:pPr>
              <w:rPr>
                <w:szCs w:val="24"/>
                <w:lang w:val="en-US"/>
              </w:rPr>
            </w:pPr>
            <w:r w:rsidRPr="00DB4FF0">
              <w:rPr>
                <w:szCs w:val="24"/>
                <w:lang w:val="en-US"/>
              </w:rPr>
              <w:t>- Т-Д "Ензiм" (корма) 684 тис.грн.,</w:t>
            </w:r>
          </w:p>
          <w:p w:rsidR="00DB4FF0" w:rsidRPr="00DB4FF0" w:rsidRDefault="00DB4FF0" w:rsidP="00DB4FF0">
            <w:pPr>
              <w:rPr>
                <w:szCs w:val="24"/>
                <w:lang w:val="en-US"/>
              </w:rPr>
            </w:pPr>
            <w:r w:rsidRPr="00DB4FF0">
              <w:rPr>
                <w:szCs w:val="24"/>
                <w:lang w:val="en-US"/>
              </w:rPr>
              <w:t>- ТОВ "Ветеко" (вет.припарати) 1848 тис.грн.,</w:t>
            </w:r>
          </w:p>
          <w:p w:rsidR="00DB4FF0" w:rsidRPr="00DB4FF0" w:rsidRDefault="00DB4FF0" w:rsidP="00DB4FF0">
            <w:pPr>
              <w:rPr>
                <w:szCs w:val="24"/>
                <w:lang w:val="en-US"/>
              </w:rPr>
            </w:pPr>
            <w:r w:rsidRPr="00DB4FF0">
              <w:rPr>
                <w:szCs w:val="24"/>
                <w:lang w:val="en-US"/>
              </w:rPr>
              <w:t>- ЗАТ "Зооветерiн. Центер (вет.припарати) 597 тис.грн.,</w:t>
            </w:r>
          </w:p>
          <w:p w:rsidR="00DB4FF0" w:rsidRPr="00DB4FF0" w:rsidRDefault="00DB4FF0" w:rsidP="00DB4FF0">
            <w:pPr>
              <w:rPr>
                <w:szCs w:val="24"/>
                <w:lang w:val="en-US"/>
              </w:rPr>
            </w:pPr>
            <w:r w:rsidRPr="00DB4FF0">
              <w:rPr>
                <w:szCs w:val="24"/>
                <w:lang w:val="en-US"/>
              </w:rPr>
              <w:t>- ТОВ Украiнськi вет.технологii (вет.припарати) 383 тис.грн.,</w:t>
            </w:r>
          </w:p>
          <w:p w:rsidR="00DB4FF0" w:rsidRPr="00DB4FF0" w:rsidRDefault="00DB4FF0" w:rsidP="00DB4FF0">
            <w:pPr>
              <w:rPr>
                <w:szCs w:val="24"/>
                <w:lang w:val="en-US"/>
              </w:rPr>
            </w:pPr>
            <w:r w:rsidRPr="00DB4FF0">
              <w:rPr>
                <w:szCs w:val="24"/>
                <w:lang w:val="en-US"/>
              </w:rPr>
              <w:t>- ТОВ "Бiотехiмпульс" (вет.припарати) 482 тис.грн.,</w:t>
            </w:r>
          </w:p>
          <w:p w:rsidR="00DB4FF0" w:rsidRPr="00DB4FF0" w:rsidRDefault="00DB4FF0" w:rsidP="00DB4FF0">
            <w:pPr>
              <w:rPr>
                <w:szCs w:val="24"/>
                <w:lang w:val="en-US"/>
              </w:rPr>
            </w:pPr>
            <w:r w:rsidRPr="00DB4FF0">
              <w:rPr>
                <w:szCs w:val="24"/>
                <w:lang w:val="en-US"/>
              </w:rPr>
              <w:t>- Аграрний дiм "Гелiос" (ячмiнь) 3372 тисюгрн.,</w:t>
            </w:r>
          </w:p>
          <w:p w:rsidR="00DB4FF0" w:rsidRPr="00DB4FF0" w:rsidRDefault="00DB4FF0" w:rsidP="00DB4FF0">
            <w:pPr>
              <w:rPr>
                <w:szCs w:val="24"/>
                <w:lang w:val="en-US"/>
              </w:rPr>
            </w:pPr>
            <w:r w:rsidRPr="00DB4FF0">
              <w:rPr>
                <w:szCs w:val="24"/>
                <w:lang w:val="en-US"/>
              </w:rPr>
              <w:t>- ТОВ "Днiпросоя" (жмих соевий) 3620 тис.грн.,</w:t>
            </w:r>
          </w:p>
          <w:p w:rsidR="00DB4FF0" w:rsidRPr="00DB4FF0" w:rsidRDefault="00DB4FF0" w:rsidP="00DB4FF0">
            <w:pPr>
              <w:rPr>
                <w:szCs w:val="24"/>
                <w:lang w:val="en-US"/>
              </w:rPr>
            </w:pPr>
            <w:r w:rsidRPr="00DB4FF0">
              <w:rPr>
                <w:szCs w:val="24"/>
                <w:lang w:val="en-US"/>
              </w:rPr>
              <w:t>- ФЛП Крилкiн (запчастини ) 254 тис.грн.,</w:t>
            </w:r>
          </w:p>
          <w:p w:rsidR="00DB4FF0" w:rsidRPr="00DB4FF0" w:rsidRDefault="00DB4FF0" w:rsidP="00DB4FF0">
            <w:pPr>
              <w:rPr>
                <w:szCs w:val="24"/>
                <w:lang w:val="en-US"/>
              </w:rPr>
            </w:pPr>
            <w:r w:rsidRPr="00DB4FF0">
              <w:rPr>
                <w:szCs w:val="24"/>
                <w:lang w:val="en-US"/>
              </w:rPr>
              <w:t>- ТОВ "Ветсiнтез" (вет.припарати) 373 тис.грн.,</w:t>
            </w:r>
          </w:p>
          <w:p w:rsidR="00DB4FF0" w:rsidRPr="00DB4FF0" w:rsidRDefault="00DB4FF0" w:rsidP="00DB4FF0">
            <w:pPr>
              <w:rPr>
                <w:szCs w:val="24"/>
                <w:lang w:val="en-US"/>
              </w:rPr>
            </w:pPr>
            <w:r w:rsidRPr="00DB4FF0">
              <w:rPr>
                <w:szCs w:val="24"/>
                <w:lang w:val="en-US"/>
              </w:rPr>
              <w:t>- ПрАТ "Юг-Агро" (зерно)  5334 тис.грн.</w:t>
            </w:r>
          </w:p>
          <w:p w:rsidR="00DB4FF0" w:rsidRPr="00DB4FF0" w:rsidRDefault="00DB4FF0" w:rsidP="00DB4FF0">
            <w:pPr>
              <w:rPr>
                <w:szCs w:val="24"/>
                <w:lang w:val="en-US"/>
              </w:rPr>
            </w:pPr>
            <w:r w:rsidRPr="00DB4FF0">
              <w:rPr>
                <w:szCs w:val="24"/>
                <w:lang w:val="en-US"/>
              </w:rPr>
              <w:t>- ПП "Бахмут-Агропром" зерно) 3561 тис.грн.,</w:t>
            </w:r>
          </w:p>
          <w:p w:rsidR="00DB4FF0" w:rsidRPr="00DB4FF0" w:rsidRDefault="00DB4FF0" w:rsidP="00DB4FF0">
            <w:pPr>
              <w:rPr>
                <w:szCs w:val="24"/>
                <w:lang w:val="en-US"/>
              </w:rPr>
            </w:pPr>
            <w:r w:rsidRPr="00DB4FF0">
              <w:rPr>
                <w:szCs w:val="24"/>
                <w:lang w:val="en-US"/>
              </w:rPr>
              <w:t>- Iншi  8004 тис.грн.</w:t>
            </w:r>
          </w:p>
          <w:p w:rsidR="00DB4FF0" w:rsidRPr="00DB4FF0" w:rsidRDefault="00DB4FF0" w:rsidP="00DB4FF0">
            <w:pPr>
              <w:rPr>
                <w:szCs w:val="24"/>
                <w:lang w:val="en-US"/>
              </w:rPr>
            </w:pPr>
            <w:r w:rsidRPr="00DB4FF0">
              <w:rPr>
                <w:szCs w:val="24"/>
                <w:lang w:val="en-US"/>
              </w:rPr>
              <w:t xml:space="preserve">2) Податковi зобов'язання ПрАТ "БАС" станом на звiтну дату представленi поточними зобов'язаннями  за розрахунками з бюджетом у сумi 518 тис.грн.. </w:t>
            </w:r>
          </w:p>
          <w:p w:rsidR="00DB4FF0" w:rsidRPr="00DB4FF0" w:rsidRDefault="00DB4FF0" w:rsidP="00DB4FF0">
            <w:pPr>
              <w:rPr>
                <w:szCs w:val="24"/>
                <w:lang w:val="en-US"/>
              </w:rPr>
            </w:pPr>
            <w:r w:rsidRPr="00DB4FF0">
              <w:rPr>
                <w:szCs w:val="24"/>
                <w:lang w:val="en-US"/>
              </w:rPr>
              <w:t>3). Поточна кредиторська заборгованiсть за розрахунками зi страхування в сумi 85 тис.грн.</w:t>
            </w:r>
          </w:p>
          <w:p w:rsidR="00DB4FF0" w:rsidRPr="00DB4FF0" w:rsidRDefault="00DB4FF0" w:rsidP="00DB4FF0">
            <w:pPr>
              <w:rPr>
                <w:szCs w:val="24"/>
                <w:lang w:val="en-US"/>
              </w:rPr>
            </w:pPr>
            <w:r w:rsidRPr="00DB4FF0">
              <w:rPr>
                <w:szCs w:val="24"/>
                <w:lang w:val="en-US"/>
              </w:rPr>
              <w:t>4).Поточна кредиторська заборгованiсть за розрахунками з оплати працi 1949 тис.грн.</w:t>
            </w:r>
          </w:p>
          <w:p w:rsidR="00DB4FF0" w:rsidRPr="00DB4FF0" w:rsidRDefault="00DB4FF0" w:rsidP="00DB4FF0">
            <w:pPr>
              <w:rPr>
                <w:szCs w:val="24"/>
                <w:lang w:val="en-US"/>
              </w:rPr>
            </w:pPr>
            <w:r w:rsidRPr="00DB4FF0">
              <w:rPr>
                <w:szCs w:val="24"/>
                <w:lang w:val="en-US"/>
              </w:rPr>
              <w:t>5) Поточна кредиторська заборгованiсть за одержаними авансами 1629 тис.грн.</w:t>
            </w:r>
          </w:p>
          <w:p w:rsidR="00DB4FF0" w:rsidRPr="00DB4FF0" w:rsidRDefault="00DB4FF0" w:rsidP="00DB4FF0">
            <w:pPr>
              <w:rPr>
                <w:szCs w:val="24"/>
                <w:lang w:val="en-US"/>
              </w:rPr>
            </w:pPr>
            <w:r w:rsidRPr="00DB4FF0">
              <w:rPr>
                <w:szCs w:val="24"/>
                <w:lang w:val="en-US"/>
              </w:rPr>
              <w:t>6) Iншi поточнi зобов'язання дорiвнюють 23174 тис. грн., з них отриманi займи вiд Юг-Агро i Восток-Агро й дрiбнi суми зобов'язань , розрахунки по рiзним операцiям ( паi).</w:t>
            </w:r>
          </w:p>
          <w:p w:rsidR="00DB4FF0" w:rsidRPr="00DB4FF0" w:rsidRDefault="00DB4FF0" w:rsidP="00DB4FF0">
            <w:pPr>
              <w:rPr>
                <w:szCs w:val="24"/>
                <w:lang w:val="en-US"/>
              </w:rPr>
            </w:pPr>
            <w:r w:rsidRPr="00DB4FF0">
              <w:rPr>
                <w:szCs w:val="24"/>
                <w:lang w:val="en-US"/>
              </w:rPr>
              <w:t>Зобов'язань, за якими очiкується погашення iншою стороною, на звiтну дату немає. Розбiжностей мiж даними аналiтичного i синтетичного облiку поточних зобов'язань немає.</w:t>
            </w:r>
          </w:p>
          <w:p w:rsidR="00DB4FF0" w:rsidRPr="00DB4FF0" w:rsidRDefault="00DB4FF0" w:rsidP="00DB4FF0">
            <w:pPr>
              <w:rPr>
                <w:szCs w:val="24"/>
                <w:lang w:val="en-US"/>
              </w:rPr>
            </w:pPr>
            <w:r w:rsidRPr="00DB4FF0">
              <w:rPr>
                <w:szCs w:val="24"/>
                <w:lang w:val="en-US"/>
              </w:rPr>
              <w:lastRenderedPageBreak/>
              <w:t>На звiтну дату поточнi зобов'язання i забезпечення  пiдприємства зросли на 59 030 тис. грн. в порiвняннi з попереднiм роком (35 864 тис. грн.) й дорiвнюють 94 894 тис. грн.</w:t>
            </w: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p w:rsidR="00DB4FF0" w:rsidRPr="00DB4FF0" w:rsidRDefault="00DB4FF0" w:rsidP="00DB4FF0">
            <w:pPr>
              <w:rPr>
                <w:szCs w:val="24"/>
                <w:lang w:val="en-US"/>
              </w:rPr>
            </w:pPr>
          </w:p>
        </w:tc>
      </w:tr>
    </w:tbl>
    <w:p w:rsidR="00DB4FF0" w:rsidRPr="00DB4FF0" w:rsidRDefault="00DB4FF0" w:rsidP="00DB4FF0">
      <w:pPr>
        <w:spacing w:after="0" w:line="240" w:lineRule="auto"/>
        <w:rPr>
          <w:rFonts w:ascii="Times New Roman" w:eastAsia="Times New Roman" w:hAnsi="Times New Roman" w:cs="Times New Roman"/>
          <w:sz w:val="24"/>
          <w:szCs w:val="24"/>
          <w:lang w:val="en-US" w:eastAsia="uk-UA"/>
        </w:rPr>
      </w:pPr>
    </w:p>
    <w:p w:rsidR="00DB4FF0" w:rsidRDefault="00DB4FF0">
      <w:pPr>
        <w:sectPr w:rsidR="00DB4FF0" w:rsidSect="00DB4FF0">
          <w:pgSz w:w="11906" w:h="16838"/>
          <w:pgMar w:top="363" w:right="567" w:bottom="363" w:left="1417" w:header="709" w:footer="709" w:gutter="0"/>
          <w:cols w:space="708"/>
          <w:docGrid w:linePitch="360"/>
        </w:sectPr>
      </w:pPr>
    </w:p>
    <w:p w:rsidR="00DB4FF0" w:rsidRPr="00DB4FF0" w:rsidRDefault="00DB4FF0" w:rsidP="00DB4FF0">
      <w:pPr>
        <w:spacing w:after="300" w:line="240" w:lineRule="auto"/>
        <w:ind w:left="180" w:hanging="180"/>
        <w:jc w:val="center"/>
        <w:outlineLvl w:val="2"/>
        <w:rPr>
          <w:rFonts w:ascii="Times New Roman" w:eastAsia="Times New Roman" w:hAnsi="Times New Roman" w:cs="Times New Roman"/>
          <w:b/>
          <w:bCs/>
          <w:color w:val="000000"/>
          <w:sz w:val="26"/>
          <w:szCs w:val="26"/>
          <w:lang w:eastAsia="uk-UA"/>
        </w:rPr>
      </w:pPr>
      <w:r w:rsidRPr="00DB4FF0">
        <w:rPr>
          <w:rFonts w:ascii="Times New Roman" w:eastAsia="Times New Roman" w:hAnsi="Times New Roman" w:cs="Times New Roman"/>
          <w:b/>
          <w:bCs/>
          <w:color w:val="000000"/>
          <w:sz w:val="26"/>
          <w:szCs w:val="26"/>
          <w:lang w:eastAsia="uk-UA"/>
        </w:rPr>
        <w:lastRenderedPageBreak/>
        <w:t>4</w:t>
      </w:r>
      <w:r w:rsidRPr="00DB4FF0">
        <w:rPr>
          <w:rFonts w:ascii="Times New Roman" w:eastAsia="Times New Roman" w:hAnsi="Times New Roman" w:cs="Times New Roman"/>
          <w:b/>
          <w:bCs/>
          <w:color w:val="000000"/>
          <w:sz w:val="26"/>
          <w:szCs w:val="26"/>
          <w:lang w:val="ru-RU" w:eastAsia="uk-UA"/>
        </w:rPr>
        <w:t>. Інформація про обсяги виробництва та реалізації основних видів продукції</w:t>
      </w:r>
    </w:p>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tbl>
      <w:tblPr>
        <w:tblW w:w="15542" w:type="dxa"/>
        <w:tblInd w:w="375" w:type="dxa"/>
        <w:tblLayout w:type="fixed"/>
        <w:tblCellMar>
          <w:top w:w="15" w:type="dxa"/>
          <w:left w:w="15" w:type="dxa"/>
          <w:bottom w:w="15" w:type="dxa"/>
          <w:right w:w="15" w:type="dxa"/>
        </w:tblCellMar>
        <w:tblLook w:val="0000" w:firstRow="0" w:lastRow="0" w:firstColumn="0" w:lastColumn="0" w:noHBand="0" w:noVBand="0"/>
      </w:tblPr>
      <w:tblGrid>
        <w:gridCol w:w="634"/>
        <w:gridCol w:w="4326"/>
        <w:gridCol w:w="1735"/>
        <w:gridCol w:w="1736"/>
        <w:gridCol w:w="1736"/>
        <w:gridCol w:w="1777"/>
        <w:gridCol w:w="1820"/>
        <w:gridCol w:w="1778"/>
      </w:tblGrid>
      <w:tr w:rsidR="00DB4FF0" w:rsidRPr="00DB4FF0" w:rsidTr="00127255">
        <w:tc>
          <w:tcPr>
            <w:tcW w:w="634" w:type="dxa"/>
            <w:vMerge w:val="restart"/>
            <w:tcBorders>
              <w:top w:val="single" w:sz="6" w:space="0" w:color="000000"/>
              <w:left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 з/п</w:t>
            </w:r>
          </w:p>
        </w:tc>
        <w:tc>
          <w:tcPr>
            <w:tcW w:w="4326" w:type="dxa"/>
            <w:vMerge w:val="restart"/>
            <w:tcBorders>
              <w:top w:val="single" w:sz="6" w:space="0" w:color="000000"/>
              <w:left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Основний вид продукції</w:t>
            </w:r>
          </w:p>
        </w:tc>
        <w:tc>
          <w:tcPr>
            <w:tcW w:w="5207" w:type="dxa"/>
            <w:gridSpan w:val="3"/>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Обсяг виробництва</w:t>
            </w:r>
          </w:p>
        </w:tc>
        <w:tc>
          <w:tcPr>
            <w:tcW w:w="5375"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Обсяг реалізованої продукції</w:t>
            </w:r>
          </w:p>
        </w:tc>
      </w:tr>
      <w:tr w:rsidR="00DB4FF0" w:rsidRPr="00DB4FF0" w:rsidTr="00127255">
        <w:tc>
          <w:tcPr>
            <w:tcW w:w="634" w:type="dxa"/>
            <w:vMerge/>
            <w:tcBorders>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
                <w:bCs/>
                <w:sz w:val="20"/>
                <w:szCs w:val="20"/>
                <w:lang w:eastAsia="uk-UA"/>
              </w:rPr>
            </w:pPr>
          </w:p>
        </w:tc>
        <w:tc>
          <w:tcPr>
            <w:tcW w:w="4326" w:type="dxa"/>
            <w:vMerge/>
            <w:tcBorders>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p>
        </w:tc>
        <w:tc>
          <w:tcPr>
            <w:tcW w:w="1735"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 натуральній формі (фізична одиниця виміру)</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 грошові формі (тис.грн.)</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 відсотках до всієї виробленої продукції</w:t>
            </w:r>
          </w:p>
        </w:tc>
        <w:tc>
          <w:tcPr>
            <w:tcW w:w="1777" w:type="dxa"/>
            <w:tcBorders>
              <w:top w:val="single" w:sz="6" w:space="0" w:color="000000"/>
              <w:left w:val="single" w:sz="6" w:space="0" w:color="000000"/>
              <w:bottom w:val="single" w:sz="6" w:space="0" w:color="000000"/>
              <w:right w:val="single" w:sz="6" w:space="0" w:color="000000"/>
            </w:tcBorders>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 натуральній формі (фізична одиниця виміру)</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у грошові формі (тис.грн.)</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sz w:val="20"/>
                <w:szCs w:val="20"/>
                <w:lang w:eastAsia="uk-UA"/>
              </w:rPr>
              <w:t>у відсотках до всієї реалізованої продукції</w:t>
            </w:r>
          </w:p>
        </w:tc>
      </w:tr>
      <w:tr w:rsidR="00DB4FF0" w:rsidRPr="00DB4FF0" w:rsidTr="00127255">
        <w:tc>
          <w:tcPr>
            <w:tcW w:w="634"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p>
        </w:tc>
        <w:tc>
          <w:tcPr>
            <w:tcW w:w="1735"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3</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4</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5</w:t>
            </w:r>
          </w:p>
        </w:tc>
        <w:tc>
          <w:tcPr>
            <w:tcW w:w="1777" w:type="dxa"/>
            <w:tcBorders>
              <w:top w:val="single" w:sz="6" w:space="0" w:color="000000"/>
              <w:left w:val="single" w:sz="6" w:space="0" w:color="000000"/>
              <w:bottom w:val="single" w:sz="6" w:space="0" w:color="000000"/>
              <w:right w:val="single" w:sz="6" w:space="0" w:color="000000"/>
            </w:tcBorders>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6</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7</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8</w:t>
            </w:r>
          </w:p>
        </w:tc>
      </w:tr>
      <w:tr w:rsidR="00DB4FF0" w:rsidRPr="00DB4FF0" w:rsidTr="00127255">
        <w:tc>
          <w:tcPr>
            <w:tcW w:w="634"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w:t>
            </w:r>
          </w:p>
        </w:tc>
        <w:tc>
          <w:tcPr>
            <w:tcW w:w="432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Свинина  живою вагою (тонн)</w:t>
            </w:r>
          </w:p>
        </w:tc>
        <w:tc>
          <w:tcPr>
            <w:tcW w:w="1735"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15  288</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436196.00</w:t>
            </w:r>
          </w:p>
        </w:tc>
        <w:tc>
          <w:tcPr>
            <w:tcW w:w="1736"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96.5</w:t>
            </w:r>
          </w:p>
        </w:tc>
        <w:tc>
          <w:tcPr>
            <w:tcW w:w="1777" w:type="dxa"/>
            <w:tcBorders>
              <w:top w:val="single" w:sz="6" w:space="0" w:color="000000"/>
              <w:left w:val="single" w:sz="6" w:space="0" w:color="000000"/>
              <w:bottom w:val="single" w:sz="6" w:space="0" w:color="000000"/>
              <w:right w:val="single" w:sz="6" w:space="0" w:color="000000"/>
            </w:tcBorders>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15281</w:t>
            </w:r>
          </w:p>
        </w:tc>
        <w:tc>
          <w:tcPr>
            <w:tcW w:w="1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363672.00</w:t>
            </w:r>
          </w:p>
        </w:tc>
        <w:tc>
          <w:tcPr>
            <w:tcW w:w="177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95.8</w:t>
            </w:r>
          </w:p>
        </w:tc>
      </w:tr>
    </w:tbl>
    <w:p w:rsidR="00DB4FF0" w:rsidRPr="00DB4FF0" w:rsidRDefault="00DB4FF0" w:rsidP="00DB4FF0">
      <w:pPr>
        <w:spacing w:after="0" w:line="240" w:lineRule="auto"/>
        <w:rPr>
          <w:rFonts w:ascii="Times New Roman" w:eastAsia="Times New Roman" w:hAnsi="Times New Roman" w:cs="Times New Roman"/>
          <w:sz w:val="24"/>
          <w:szCs w:val="24"/>
          <w:lang w:eastAsia="uk-UA"/>
        </w:rPr>
      </w:pPr>
    </w:p>
    <w:p w:rsidR="00DB4FF0" w:rsidRDefault="00DB4FF0">
      <w:pPr>
        <w:sectPr w:rsidR="00DB4FF0" w:rsidSect="00DB4FF0">
          <w:pgSz w:w="16838" w:h="11906" w:orient="landscape"/>
          <w:pgMar w:top="1417" w:right="363" w:bottom="850" w:left="363" w:header="709" w:footer="709" w:gutter="0"/>
          <w:cols w:space="708"/>
          <w:docGrid w:linePitch="360"/>
        </w:sectPr>
      </w:pPr>
    </w:p>
    <w:p w:rsidR="00DB4FF0" w:rsidRPr="00DB4FF0" w:rsidRDefault="00DB4FF0" w:rsidP="00DB4FF0">
      <w:pPr>
        <w:spacing w:after="300" w:line="240" w:lineRule="auto"/>
        <w:jc w:val="center"/>
        <w:outlineLvl w:val="2"/>
        <w:rPr>
          <w:rFonts w:ascii="Times New Roman" w:eastAsia="Times New Roman" w:hAnsi="Times New Roman" w:cs="Times New Roman"/>
          <w:b/>
          <w:bCs/>
          <w:color w:val="000000"/>
          <w:sz w:val="26"/>
          <w:szCs w:val="26"/>
          <w:lang w:eastAsia="uk-UA"/>
        </w:rPr>
      </w:pPr>
      <w:r w:rsidRPr="00DB4FF0">
        <w:rPr>
          <w:rFonts w:ascii="Times New Roman" w:eastAsia="Times New Roman" w:hAnsi="Times New Roman" w:cs="Times New Roman"/>
          <w:b/>
          <w:bCs/>
          <w:color w:val="000000"/>
          <w:sz w:val="26"/>
          <w:szCs w:val="26"/>
          <w:lang w:eastAsia="uk-UA"/>
        </w:rPr>
        <w:lastRenderedPageBreak/>
        <w:t>5</w:t>
      </w:r>
      <w:r w:rsidRPr="00DB4FF0">
        <w:rPr>
          <w:rFonts w:ascii="Times New Roman" w:eastAsia="Times New Roman" w:hAnsi="Times New Roman" w:cs="Times New Roman"/>
          <w:b/>
          <w:bCs/>
          <w:color w:val="000000"/>
          <w:sz w:val="26"/>
          <w:szCs w:val="26"/>
          <w:lang w:val="ru-RU" w:eastAsia="uk-UA"/>
        </w:rPr>
        <w:t>. Інформація про собівартість реалізованої продукції</w:t>
      </w:r>
    </w:p>
    <w:p w:rsidR="00DB4FF0" w:rsidRPr="00DB4FF0" w:rsidRDefault="00DB4FF0" w:rsidP="00DB4FF0">
      <w:pPr>
        <w:spacing w:after="0" w:line="240" w:lineRule="auto"/>
        <w:rPr>
          <w:rFonts w:ascii="Times New Roman" w:eastAsia="Times New Roman" w:hAnsi="Times New Roman" w:cs="Times New Roman"/>
          <w:vanish/>
          <w:color w:val="000000"/>
          <w:sz w:val="24"/>
          <w:szCs w:val="24"/>
          <w:lang w:eastAsia="uk-UA"/>
        </w:rPr>
      </w:pPr>
    </w:p>
    <w:tbl>
      <w:tblPr>
        <w:tblW w:w="10080"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7299"/>
        <w:gridCol w:w="2241"/>
      </w:tblGrid>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 з/п</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Склад витрат</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Відсоток від загальної собівартості реалізованої продукції (у відсотках)</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2</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3</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Корма</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60.80</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Заробiтна плата з  нарахуваннями</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11.60</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3</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Ветеренарнi препарати</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7.30</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4</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Газ</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7.30</w:t>
            </w:r>
          </w:p>
        </w:tc>
      </w:tr>
      <w:tr w:rsidR="00DB4FF0" w:rsidRPr="00DB4FF0" w:rsidTr="00127255">
        <w:tc>
          <w:tcPr>
            <w:tcW w:w="540"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ind w:left="180" w:hanging="180"/>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5</w:t>
            </w:r>
          </w:p>
        </w:tc>
        <w:tc>
          <w:tcPr>
            <w:tcW w:w="7299"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Електроенергiя</w:t>
            </w:r>
          </w:p>
        </w:tc>
        <w:tc>
          <w:tcPr>
            <w:tcW w:w="2241" w:type="dxa"/>
            <w:tcBorders>
              <w:top w:val="single" w:sz="6" w:space="0" w:color="000000"/>
              <w:left w:val="single" w:sz="6" w:space="0" w:color="000000"/>
              <w:bottom w:val="single" w:sz="6" w:space="0" w:color="000000"/>
              <w:right w:val="single" w:sz="6" w:space="0" w:color="000000"/>
            </w:tcBorders>
            <w:vAlign w:val="center"/>
          </w:tcPr>
          <w:p w:rsidR="00DB4FF0" w:rsidRPr="00DB4FF0" w:rsidRDefault="00DB4FF0" w:rsidP="00DB4FF0">
            <w:pPr>
              <w:spacing w:after="0" w:line="240" w:lineRule="auto"/>
              <w:jc w:val="center"/>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  4.10</w:t>
            </w:r>
          </w:p>
        </w:tc>
      </w:tr>
    </w:tbl>
    <w:p w:rsidR="00DB4FF0" w:rsidRPr="00DB4FF0" w:rsidRDefault="00DB4FF0" w:rsidP="00DB4FF0">
      <w:pPr>
        <w:spacing w:after="0" w:line="240" w:lineRule="auto"/>
        <w:rPr>
          <w:rFonts w:ascii="Times New Roman" w:eastAsia="Times New Roman" w:hAnsi="Times New Roman" w:cs="Times New Roman"/>
          <w:sz w:val="24"/>
          <w:szCs w:val="24"/>
          <w:lang w:eastAsia="uk-UA"/>
        </w:rPr>
      </w:pPr>
    </w:p>
    <w:p w:rsidR="00DB4FF0" w:rsidRDefault="00DB4FF0">
      <w:pPr>
        <w:sectPr w:rsidR="00DB4FF0" w:rsidSect="00DB4FF0">
          <w:pgSz w:w="11906" w:h="16838"/>
          <w:pgMar w:top="363" w:right="567" w:bottom="363" w:left="1417" w:header="709" w:footer="709" w:gutter="0"/>
          <w:cols w:space="708"/>
          <w:docGrid w:linePitch="360"/>
        </w:sectPr>
      </w:pPr>
    </w:p>
    <w:p w:rsidR="00DB4FF0" w:rsidRPr="00DB4FF0" w:rsidRDefault="00DB4FF0" w:rsidP="00DB4FF0">
      <w:pPr>
        <w:spacing w:after="0" w:line="240" w:lineRule="auto"/>
        <w:jc w:val="center"/>
        <w:outlineLvl w:val="2"/>
        <w:rPr>
          <w:rFonts w:ascii="Times New Roman" w:eastAsia="Times New Roman" w:hAnsi="Times New Roman" w:cs="Times New Roman"/>
          <w:b/>
          <w:bCs/>
          <w:color w:val="000000"/>
          <w:sz w:val="26"/>
          <w:szCs w:val="26"/>
          <w:lang w:eastAsia="uk-UA"/>
        </w:rPr>
      </w:pPr>
      <w:r w:rsidRPr="00DB4FF0">
        <w:rPr>
          <w:rFonts w:ascii="Times New Roman" w:eastAsia="Times New Roman" w:hAnsi="Times New Roman" w:cs="Times New Roman"/>
          <w:b/>
          <w:bCs/>
          <w:color w:val="000000"/>
          <w:sz w:val="26"/>
          <w:szCs w:val="26"/>
          <w:lang w:val="en-US" w:eastAsia="uk-UA"/>
        </w:rPr>
        <w:lastRenderedPageBreak/>
        <w:tab/>
      </w:r>
      <w:r w:rsidRPr="00DB4FF0">
        <w:rPr>
          <w:rFonts w:ascii="Times New Roman" w:eastAsia="Times New Roman" w:hAnsi="Times New Roman" w:cs="Times New Roman"/>
          <w:b/>
          <w:bCs/>
          <w:color w:val="000000"/>
          <w:sz w:val="26"/>
          <w:szCs w:val="26"/>
          <w:lang w:eastAsia="uk-UA"/>
        </w:rPr>
        <w:t>ІНФОРМАЦІЯ ПРО СТАН КОРПОРАТИВНОГО УПРАВЛІННЯ</w:t>
      </w:r>
    </w:p>
    <w:p w:rsidR="00DB4FF0" w:rsidRPr="00DB4FF0" w:rsidRDefault="00DB4FF0" w:rsidP="00DB4FF0">
      <w:pPr>
        <w:spacing w:after="0" w:line="240" w:lineRule="auto"/>
        <w:jc w:val="center"/>
        <w:outlineLvl w:val="2"/>
        <w:rPr>
          <w:rFonts w:ascii="Times New Roman" w:eastAsia="Times New Roman" w:hAnsi="Times New Roman" w:cs="Times New Roman"/>
          <w:b/>
          <w:bCs/>
          <w:color w:val="000000"/>
          <w:sz w:val="24"/>
          <w:szCs w:val="24"/>
          <w:lang w:eastAsia="uk-UA"/>
        </w:rPr>
      </w:pPr>
    </w:p>
    <w:p w:rsidR="00DB4FF0" w:rsidRPr="00DB4FF0" w:rsidRDefault="00DB4FF0" w:rsidP="00DB4FF0">
      <w:pPr>
        <w:spacing w:after="0" w:line="240" w:lineRule="auto"/>
        <w:jc w:val="center"/>
        <w:outlineLvl w:val="2"/>
        <w:rPr>
          <w:rFonts w:ascii="Times New Roman" w:eastAsia="Times New Roman" w:hAnsi="Times New Roman" w:cs="Times New Roman"/>
          <w:b/>
          <w:bCs/>
          <w:color w:val="000000"/>
          <w:sz w:val="24"/>
          <w:szCs w:val="24"/>
          <w:lang w:eastAsia="uk-UA"/>
        </w:rPr>
      </w:pPr>
      <w:r w:rsidRPr="00DB4FF0">
        <w:rPr>
          <w:rFonts w:ascii="Times New Roman" w:eastAsia="Times New Roman" w:hAnsi="Times New Roman" w:cs="Times New Roman"/>
          <w:b/>
          <w:bCs/>
          <w:color w:val="000000"/>
          <w:sz w:val="24"/>
          <w:szCs w:val="24"/>
          <w:lang w:eastAsia="uk-UA"/>
        </w:rPr>
        <w:t>Загальні збори акціонерів</w:t>
      </w:r>
    </w:p>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eastAsia="uk-UA"/>
        </w:rPr>
      </w:pPr>
      <w:r w:rsidRPr="00DB4FF0">
        <w:rPr>
          <w:rFonts w:ascii="Times New Roman" w:eastAsia="Times New Roman" w:hAnsi="Times New Roman" w:cs="Times New Roman"/>
          <w:b/>
          <w:bCs/>
          <w:sz w:val="20"/>
          <w:szCs w:val="20"/>
          <w:lang w:eastAsia="uk-UA"/>
        </w:rPr>
        <w:t>Яку кількість загальних зборів було проведено за минулі три роки ?</w:t>
      </w:r>
    </w:p>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
        <w:gridCol w:w="1413"/>
        <w:gridCol w:w="4019"/>
        <w:gridCol w:w="4018"/>
      </w:tblGrid>
      <w:tr w:rsidR="00DB4FF0" w:rsidRPr="00DB4FF0" w:rsidTr="00127255">
        <w:trPr>
          <w:trHeight w:val="284"/>
        </w:trPr>
        <w:tc>
          <w:tcPr>
            <w:tcW w:w="4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p>
        </w:tc>
        <w:tc>
          <w:tcPr>
            <w:tcW w:w="144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Рік</w:t>
            </w:r>
          </w:p>
        </w:tc>
        <w:tc>
          <w:tcPr>
            <w:tcW w:w="412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Кількість зборів, усього</w:t>
            </w:r>
          </w:p>
        </w:tc>
        <w:tc>
          <w:tcPr>
            <w:tcW w:w="41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У тому числі позачергових</w:t>
            </w:r>
          </w:p>
        </w:tc>
      </w:tr>
      <w:tr w:rsidR="00DB4FF0" w:rsidRPr="00DB4FF0" w:rsidTr="00127255">
        <w:trPr>
          <w:trHeight w:val="284"/>
        </w:trPr>
        <w:tc>
          <w:tcPr>
            <w:tcW w:w="4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w:t>
            </w:r>
          </w:p>
        </w:tc>
        <w:tc>
          <w:tcPr>
            <w:tcW w:w="144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eastAsia="uk-UA"/>
              </w:rPr>
              <w:t>2016</w:t>
            </w:r>
          </w:p>
        </w:tc>
        <w:tc>
          <w:tcPr>
            <w:tcW w:w="412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w:t>
            </w:r>
          </w:p>
        </w:tc>
        <w:tc>
          <w:tcPr>
            <w:tcW w:w="41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w:t>
            </w:r>
          </w:p>
        </w:tc>
      </w:tr>
      <w:tr w:rsidR="00DB4FF0" w:rsidRPr="00DB4FF0" w:rsidTr="00127255">
        <w:trPr>
          <w:trHeight w:val="284"/>
        </w:trPr>
        <w:tc>
          <w:tcPr>
            <w:tcW w:w="4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w:t>
            </w:r>
          </w:p>
        </w:tc>
        <w:tc>
          <w:tcPr>
            <w:tcW w:w="144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2015</w:t>
            </w:r>
          </w:p>
        </w:tc>
        <w:tc>
          <w:tcPr>
            <w:tcW w:w="412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w:t>
            </w:r>
          </w:p>
        </w:tc>
        <w:tc>
          <w:tcPr>
            <w:tcW w:w="41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w:t>
            </w:r>
          </w:p>
        </w:tc>
      </w:tr>
      <w:tr w:rsidR="00DB4FF0" w:rsidRPr="00DB4FF0" w:rsidTr="00127255">
        <w:trPr>
          <w:trHeight w:val="284"/>
        </w:trPr>
        <w:tc>
          <w:tcPr>
            <w:tcW w:w="4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3</w:t>
            </w:r>
          </w:p>
        </w:tc>
        <w:tc>
          <w:tcPr>
            <w:tcW w:w="144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2014</w:t>
            </w:r>
          </w:p>
        </w:tc>
        <w:tc>
          <w:tcPr>
            <w:tcW w:w="412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1</w:t>
            </w:r>
          </w:p>
        </w:tc>
        <w:tc>
          <w:tcPr>
            <w:tcW w:w="41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0</w:t>
            </w:r>
          </w:p>
        </w:tc>
      </w:tr>
    </w:tbl>
    <w:p w:rsidR="00DB4FF0" w:rsidRPr="00DB4FF0" w:rsidRDefault="00DB4FF0" w:rsidP="00DB4FF0">
      <w:pPr>
        <w:spacing w:before="100" w:beforeAutospacing="1" w:after="100" w:afterAutospacing="1" w:line="240" w:lineRule="auto"/>
        <w:jc w:val="both"/>
        <w:rPr>
          <w:rFonts w:ascii="Times New Roman" w:eastAsia="Times New Roman" w:hAnsi="Times New Roman" w:cs="Times New Roman"/>
          <w:sz w:val="20"/>
          <w:szCs w:val="20"/>
          <w:lang w:eastAsia="ru-RU"/>
        </w:rPr>
      </w:pPr>
      <w:r w:rsidRPr="00DB4FF0">
        <w:rPr>
          <w:rFonts w:ascii="Times New Roman" w:eastAsia="Times New Roman" w:hAnsi="Times New Roman" w:cs="Times New Roman"/>
          <w:b/>
          <w:bCs/>
          <w:sz w:val="20"/>
          <w:szCs w:val="20"/>
          <w:lang w:eastAsia="ru-RU"/>
        </w:rPr>
        <w:t>Який орган здійснював реєстрацію акціонерів для участі в загальних зборах акціонерів останнього разу?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Ні</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Реєстраційна комісія, призначена особою, що скликала загальні збори</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Акціонери</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Депозитарна установа</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1284"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Останні загальні збори не відбулися .</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Який орган здійснював контроль за ходом реєстрації акціонерів або їх представників для участі в останніх загальних зборах (за наявності контролю)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9"/>
        <w:gridCol w:w="2190"/>
        <w:gridCol w:w="2153"/>
      </w:tblGrid>
      <w:tr w:rsidR="00DB4FF0" w:rsidRPr="00DB4FF0" w:rsidTr="00127255">
        <w:trPr>
          <w:trHeight w:val="284"/>
        </w:trPr>
        <w:tc>
          <w:tcPr>
            <w:tcW w:w="56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Ні</w:t>
            </w:r>
          </w:p>
        </w:tc>
      </w:tr>
      <w:tr w:rsidR="00DB4FF0" w:rsidRPr="00DB4FF0" w:rsidTr="00127255">
        <w:trPr>
          <w:trHeight w:val="284"/>
        </w:trPr>
        <w:tc>
          <w:tcPr>
            <w:tcW w:w="56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Національна комісія з цінних паперів та фондового</w:t>
            </w:r>
            <w:r w:rsidRPr="00DB4FF0">
              <w:rPr>
                <w:rFonts w:ascii="Times New Roman" w:eastAsia="Times New Roman" w:hAnsi="Times New Roman" w:cs="Times New Roman"/>
                <w:bCs/>
                <w:color w:val="000000"/>
                <w:sz w:val="20"/>
                <w:szCs w:val="20"/>
                <w:lang w:val="ru-RU" w:eastAsia="uk-UA"/>
              </w:rPr>
              <w:t xml:space="preserve"> ринку</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Акціонери, які володіють у сукупності більше ніж 10 відсотків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bl>
    <w:p w:rsidR="00DB4FF0" w:rsidRPr="00DB4FF0" w:rsidRDefault="00DB4FF0" w:rsidP="00DB4FF0">
      <w:pPr>
        <w:spacing w:after="0" w:line="240" w:lineRule="auto"/>
        <w:outlineLvl w:val="2"/>
        <w:rPr>
          <w:rFonts w:ascii="Times New Roman" w:eastAsia="Times New Roman" w:hAnsi="Times New Roman" w:cs="Times New Roman"/>
          <w:b/>
          <w:bCs/>
          <w:color w:val="000000"/>
          <w:sz w:val="21"/>
          <w:szCs w:val="21"/>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У який спосіб відбувалось голосування з питань порядку денного на загальних зборах останнього разу?</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Ні</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Підняттям карток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Бюлетенями (таємне голосування)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Підняттям рук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1284"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Останні загальні збори не відбулися .</w:t>
            </w:r>
          </w:p>
        </w:tc>
      </w:tr>
    </w:tbl>
    <w:p w:rsidR="00DB4FF0" w:rsidRPr="00DB4FF0" w:rsidRDefault="00DB4FF0" w:rsidP="00DB4FF0">
      <w:pPr>
        <w:spacing w:after="0" w:line="240" w:lineRule="auto"/>
        <w:outlineLvl w:val="2"/>
        <w:rPr>
          <w:rFonts w:ascii="Times New Roman" w:eastAsia="Times New Roman" w:hAnsi="Times New Roman" w:cs="Times New Roman"/>
          <w:b/>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Які були основні причини скликання останніх позачергових зборів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3"/>
        <w:gridCol w:w="4296"/>
        <w:gridCol w:w="2190"/>
        <w:gridCol w:w="2153"/>
      </w:tblGrid>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Так</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Ні</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Реорганізація</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 xml:space="preserve">Додатковий випуск акцій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Унесення змін до статуту</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Прийняття рішення про збільшення статутного капіталу товариства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Прийняття рішення про зменшення статутного капіталу товариства   </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Обрання або припинення повноважень голови та членів наглядової ради</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Обрання або припинення повноважень членів виконавчого органу</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Обрання або припинення повноважень членів ревізійної комісії (ревізора)</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5694"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Делегування додаткових повноважень наглядовій раді</w:t>
            </w:r>
          </w:p>
        </w:tc>
        <w:tc>
          <w:tcPr>
            <w:tcW w:w="2239"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 xml:space="preserve"> </w:t>
            </w:r>
          </w:p>
        </w:tc>
        <w:tc>
          <w:tcPr>
            <w:tcW w:w="22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1284"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Інше</w:t>
            </w:r>
          </w:p>
        </w:tc>
        <w:tc>
          <w:tcPr>
            <w:tcW w:w="8853"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Позачергових зборів не відбувалося.</w:t>
            </w:r>
          </w:p>
        </w:tc>
      </w:tr>
    </w:tbl>
    <w:p w:rsidR="00DB4FF0" w:rsidRPr="00DB4FF0" w:rsidRDefault="00DB4FF0" w:rsidP="00DB4FF0">
      <w:pPr>
        <w:spacing w:after="0" w:line="240" w:lineRule="auto"/>
        <w:outlineLvl w:val="2"/>
        <w:rPr>
          <w:rFonts w:ascii="Times New Roman" w:eastAsia="Times New Roman" w:hAnsi="Times New Roman" w:cs="Times New Roman"/>
          <w:b/>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u w:val="words"/>
          <w:lang w:val="en-US" w:eastAsia="uk-UA"/>
        </w:rPr>
      </w:pPr>
      <w:r w:rsidRPr="00DB4FF0">
        <w:rPr>
          <w:rFonts w:ascii="Times New Roman" w:eastAsia="Times New Roman" w:hAnsi="Times New Roman" w:cs="Times New Roman"/>
          <w:b/>
          <w:bCs/>
          <w:color w:val="000000"/>
          <w:sz w:val="20"/>
          <w:szCs w:val="20"/>
          <w:lang w:eastAsia="uk-UA"/>
        </w:rPr>
        <w:t xml:space="preserve">Чи проводились  у  звітному  році загальні збори акціонерів у формі заочного голосування? (так/ні) </w:t>
      </w:r>
      <w:r w:rsidRPr="00DB4FF0">
        <w:rPr>
          <w:rFonts w:ascii="Times New Roman" w:eastAsia="Times New Roman" w:hAnsi="Times New Roman" w:cs="Times New Roman"/>
          <w:b/>
          <w:bCs/>
          <w:color w:val="000000"/>
          <w:sz w:val="20"/>
          <w:szCs w:val="20"/>
          <w:lang w:val="en-US" w:eastAsia="uk-UA"/>
        </w:rPr>
        <w:t xml:space="preserve"> </w:t>
      </w:r>
      <w:r w:rsidRPr="00DB4FF0">
        <w:rPr>
          <w:rFonts w:ascii="Times New Roman" w:eastAsia="Times New Roman" w:hAnsi="Times New Roman" w:cs="Times New Roman"/>
          <w:bCs/>
          <w:color w:val="000000"/>
          <w:sz w:val="20"/>
          <w:szCs w:val="20"/>
          <w:u w:val="words"/>
          <w:lang w:val="en-US" w:eastAsia="uk-UA"/>
        </w:rPr>
        <w:t>Ні</w:t>
      </w:r>
    </w:p>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u w:val="words"/>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u w:val="words"/>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sz w:val="20"/>
          <w:szCs w:val="20"/>
          <w:lang w:val="en-US" w:eastAsia="uk-UA"/>
        </w:rPr>
      </w:pPr>
    </w:p>
    <w:p w:rsidR="00DB4FF0" w:rsidRPr="00DB4FF0" w:rsidRDefault="00DB4FF0" w:rsidP="00DB4FF0">
      <w:pPr>
        <w:spacing w:after="0" w:line="240" w:lineRule="auto"/>
        <w:jc w:val="center"/>
        <w:outlineLvl w:val="2"/>
        <w:rPr>
          <w:rFonts w:ascii="Times New Roman" w:eastAsia="Times New Roman" w:hAnsi="Times New Roman" w:cs="Times New Roman"/>
          <w:b/>
          <w:bCs/>
          <w:sz w:val="24"/>
          <w:szCs w:val="24"/>
          <w:lang w:eastAsia="uk-UA"/>
        </w:rPr>
      </w:pPr>
      <w:r w:rsidRPr="00DB4FF0">
        <w:rPr>
          <w:rFonts w:ascii="Times New Roman" w:eastAsia="Times New Roman" w:hAnsi="Times New Roman" w:cs="Times New Roman"/>
          <w:b/>
          <w:bCs/>
          <w:sz w:val="24"/>
          <w:szCs w:val="24"/>
          <w:lang w:val="en-US" w:eastAsia="uk-UA"/>
        </w:rPr>
        <w:t>Органи управління</w:t>
      </w:r>
    </w:p>
    <w:p w:rsidR="00DB4FF0" w:rsidRPr="00DB4FF0" w:rsidRDefault="00DB4FF0" w:rsidP="00DB4FF0">
      <w:pPr>
        <w:spacing w:after="0" w:line="240" w:lineRule="auto"/>
        <w:jc w:val="center"/>
        <w:outlineLvl w:val="2"/>
        <w:rPr>
          <w:rFonts w:ascii="Times New Roman" w:eastAsia="Times New Roman" w:hAnsi="Times New Roman" w:cs="Times New Roman"/>
          <w:b/>
          <w:bCs/>
          <w:sz w:val="24"/>
          <w:szCs w:val="24"/>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Який склад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8"/>
        <w:gridCol w:w="1264"/>
      </w:tblGrid>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(осіб)</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bookmarkStart w:id="4" w:name="_Hlk452992523"/>
            <w:r w:rsidRPr="00DB4FF0">
              <w:rPr>
                <w:rFonts w:ascii="Times New Roman" w:eastAsia="Times New Roman" w:hAnsi="Times New Roman" w:cs="Times New Roman"/>
                <w:bCs/>
                <w:sz w:val="20"/>
                <w:szCs w:val="20"/>
                <w:lang w:eastAsia="uk-UA"/>
              </w:rPr>
              <w:t>Кількість членів наглядової ради, у тому числі:</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акціонерів</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–представників акціонерів</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незалежних директорів</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акціонерів, що володіють більше ніж 10 відсотками акцій</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акціонерів, що володіють менше ніж 10 відсотками акцій</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більше ніж 10 відсотками акцій</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0</w:t>
            </w:r>
          </w:p>
        </w:tc>
      </w:tr>
      <w:tr w:rsidR="00DB4FF0" w:rsidRPr="00DB4FF0" w:rsidTr="00127255">
        <w:trPr>
          <w:trHeight w:val="284"/>
        </w:trPr>
        <w:tc>
          <w:tcPr>
            <w:tcW w:w="8857"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sz w:val="20"/>
                <w:szCs w:val="20"/>
                <w:lang w:eastAsia="uk-UA"/>
              </w:rPr>
              <w:t>кількість членів наглядової ради -  представників акціонерів, що володіють менше ніж 10 відсотками акцій</w:t>
            </w:r>
          </w:p>
        </w:tc>
        <w:tc>
          <w:tcPr>
            <w:tcW w:w="128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0</w:t>
            </w:r>
          </w:p>
        </w:tc>
      </w:tr>
      <w:bookmarkEnd w:id="4"/>
    </w:tbl>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r w:rsidRPr="00DB4FF0">
        <w:rPr>
          <w:rFonts w:ascii="Times New Roman" w:eastAsia="Times New Roman" w:hAnsi="Times New Roman" w:cs="Times New Roman"/>
          <w:b/>
          <w:bCs/>
          <w:color w:val="000000"/>
          <w:sz w:val="20"/>
          <w:szCs w:val="20"/>
          <w:lang w:eastAsia="uk-UA"/>
        </w:rPr>
        <w:t>Скільки разів на рік у середньому відбувалися засідання</w:t>
      </w:r>
      <w:r w:rsidRPr="00DB4FF0">
        <w:rPr>
          <w:rFonts w:ascii="Times New Roman" w:eastAsia="Times New Roman" w:hAnsi="Times New Roman" w:cs="Times New Roman"/>
          <w:b/>
          <w:bCs/>
          <w:color w:val="000000"/>
          <w:sz w:val="20"/>
          <w:szCs w:val="20"/>
          <w:lang w:val="ru-RU" w:eastAsia="uk-UA"/>
        </w:rPr>
        <w:t xml:space="preserve"> </w:t>
      </w:r>
      <w:r w:rsidRPr="00DB4FF0">
        <w:rPr>
          <w:rFonts w:ascii="Times New Roman" w:eastAsia="Times New Roman" w:hAnsi="Times New Roman" w:cs="Times New Roman"/>
          <w:b/>
          <w:bCs/>
          <w:color w:val="000000"/>
          <w:sz w:val="20"/>
          <w:szCs w:val="20"/>
          <w:lang w:eastAsia="uk-UA"/>
        </w:rPr>
        <w:t>наглядової ради протягом останніх трьох років?</w:t>
      </w:r>
      <w:r w:rsidRPr="00DB4FF0">
        <w:rPr>
          <w:rFonts w:ascii="Times New Roman" w:eastAsia="Times New Roman" w:hAnsi="Times New Roman" w:cs="Times New Roman"/>
          <w:b/>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val="en-US" w:eastAsia="uk-UA"/>
        </w:rPr>
        <w:t>0</w:t>
      </w: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Чи проводила наглядова рада самооцінку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9"/>
        <w:gridCol w:w="4756"/>
        <w:gridCol w:w="1689"/>
        <w:gridCol w:w="1678"/>
      </w:tblGrid>
      <w:tr w:rsidR="00DB4FF0" w:rsidRPr="00DB4FF0" w:rsidTr="00127255">
        <w:trPr>
          <w:trHeight w:val="317"/>
        </w:trPr>
        <w:tc>
          <w:tcPr>
            <w:tcW w:w="6701" w:type="dxa"/>
            <w:gridSpan w:val="2"/>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p>
        </w:tc>
        <w:tc>
          <w:tcPr>
            <w:tcW w:w="1722" w:type="dxa"/>
            <w:shd w:val="clear" w:color="auto" w:fill="auto"/>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Так</w:t>
            </w:r>
          </w:p>
        </w:tc>
        <w:tc>
          <w:tcPr>
            <w:tcW w:w="1714" w:type="dxa"/>
            <w:shd w:val="clear" w:color="auto" w:fill="auto"/>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Ні</w:t>
            </w:r>
          </w:p>
        </w:tc>
      </w:tr>
      <w:tr w:rsidR="00DB4FF0" w:rsidRPr="00DB4FF0" w:rsidTr="00127255">
        <w:trPr>
          <w:trHeight w:val="317"/>
        </w:trPr>
        <w:tc>
          <w:tcPr>
            <w:tcW w:w="670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Складу</w:t>
            </w:r>
          </w:p>
        </w:tc>
        <w:tc>
          <w:tcPr>
            <w:tcW w:w="172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317"/>
        </w:trPr>
        <w:tc>
          <w:tcPr>
            <w:tcW w:w="670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Організації</w:t>
            </w:r>
          </w:p>
        </w:tc>
        <w:tc>
          <w:tcPr>
            <w:tcW w:w="172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317"/>
        </w:trPr>
        <w:tc>
          <w:tcPr>
            <w:tcW w:w="670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Діяльності</w:t>
            </w:r>
          </w:p>
        </w:tc>
        <w:tc>
          <w:tcPr>
            <w:tcW w:w="172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 xml:space="preserve"> </w:t>
            </w:r>
          </w:p>
        </w:tc>
        <w:tc>
          <w:tcPr>
            <w:tcW w:w="171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303"/>
        </w:trPr>
        <w:tc>
          <w:tcPr>
            <w:tcW w:w="1809"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val="ru-RU" w:eastAsia="uk-UA"/>
              </w:rPr>
            </w:pPr>
            <w:r w:rsidRPr="00DB4FF0">
              <w:rPr>
                <w:rFonts w:ascii="Times New Roman" w:eastAsia="Times New Roman" w:hAnsi="Times New Roman" w:cs="Times New Roman"/>
                <w:bCs/>
                <w:color w:val="000000"/>
                <w:sz w:val="20"/>
                <w:szCs w:val="20"/>
                <w:lang w:val="ru-RU" w:eastAsia="uk-UA"/>
              </w:rPr>
              <w:t>Інші (запишіть)</w:t>
            </w:r>
          </w:p>
        </w:tc>
        <w:tc>
          <w:tcPr>
            <w:tcW w:w="8328" w:type="dxa"/>
            <w:gridSpan w:val="3"/>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p>
    <w:p w:rsidR="00DB4FF0" w:rsidRPr="00DB4FF0" w:rsidRDefault="00DB4FF0" w:rsidP="00DB4FF0">
      <w:pPr>
        <w:spacing w:after="0" w:line="240" w:lineRule="auto"/>
        <w:rPr>
          <w:rFonts w:ascii="Times New Roman" w:eastAsia="Times New Roman" w:hAnsi="Times New Roman" w:cs="Times New Roman"/>
          <w:b/>
          <w:sz w:val="20"/>
          <w:szCs w:val="20"/>
          <w:lang w:val="ru-RU" w:eastAsia="uk-UA"/>
        </w:rPr>
      </w:pPr>
      <w:r w:rsidRPr="00DB4FF0">
        <w:rPr>
          <w:rFonts w:ascii="Times New Roman" w:eastAsia="Times New Roman" w:hAnsi="Times New Roman" w:cs="Times New Roman"/>
          <w:b/>
          <w:sz w:val="20"/>
          <w:szCs w:val="20"/>
          <w:lang w:val="ru-RU" w:eastAsia="uk-UA"/>
        </w:rPr>
        <w:t>У разі проведення оцінки роботи наглядової ради (кожного члена наглядової ради) зазначається інформація щодо її (їх) компетентності та ефективності, а також інформація щодо виконання наглядовою радою поставлених завдань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Які саме  комітети  створено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4789"/>
        <w:gridCol w:w="1674"/>
        <w:gridCol w:w="1663"/>
      </w:tblGrid>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Стратегічного планування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Аудиторський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З питань призначень і винагород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Інвестиційний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1802"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Інші (запишіть)                                        </w:t>
            </w:r>
          </w:p>
        </w:tc>
        <w:tc>
          <w:tcPr>
            <w:tcW w:w="8335" w:type="dxa"/>
            <w:gridSpan w:val="3"/>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ind w:left="-142"/>
        <w:rPr>
          <w:rFonts w:ascii="Times New Roman" w:eastAsia="Times New Roman" w:hAnsi="Times New Roman" w:cs="Times New Roman"/>
          <w:b/>
          <w:sz w:val="20"/>
          <w:szCs w:val="20"/>
          <w:lang w:val="ru-RU" w:eastAsia="uk-UA"/>
        </w:rPr>
      </w:pPr>
      <w:r w:rsidRPr="00DB4FF0">
        <w:rPr>
          <w:rFonts w:ascii="Times New Roman" w:eastAsia="Times New Roman" w:hAnsi="Times New Roman" w:cs="Times New Roman"/>
          <w:b/>
          <w:sz w:val="20"/>
          <w:szCs w:val="20"/>
          <w:lang w:val="ru-RU" w:eastAsia="uk-UA"/>
        </w:rPr>
        <w:t>У разі проведення оцінки роботи комітетів зазначається інформація щодо їх компетентності та ефективності :</w:t>
      </w: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 xml:space="preserve">Чи створено в акціонерному товаристві спеціальну  посаду корпоративного секретаря ? (так/ні )   </w:t>
      </w:r>
      <w:r w:rsidRPr="00DB4FF0">
        <w:rPr>
          <w:rFonts w:ascii="Times New Roman" w:eastAsia="Times New Roman" w:hAnsi="Times New Roman" w:cs="Times New Roman"/>
          <w:bCs/>
          <w:color w:val="000000"/>
          <w:sz w:val="20"/>
          <w:szCs w:val="20"/>
          <w:lang w:val="en-US" w:eastAsia="uk-UA"/>
        </w:rPr>
        <w:t>Ні</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Яким чином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Винагорода є фіксованою сумою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Винагорода виплачується у вигляді цінних паперів товариства</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2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Члени наглядової ради не отримують винагороди          </w:t>
            </w:r>
          </w:p>
        </w:tc>
        <w:tc>
          <w:tcPr>
            <w:tcW w:w="170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962"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Інше                                     </w:t>
            </w:r>
          </w:p>
        </w:tc>
        <w:tc>
          <w:tcPr>
            <w:tcW w:w="9175" w:type="dxa"/>
            <w:gridSpan w:val="3"/>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Галузеві знання і досвід роботи в галузі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Знання у сфері фінансів і менеджменту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Особисті якості (чесність, відповідальність)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Відсутність конфлікту інтересів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Граничний вік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lastRenderedPageBreak/>
              <w:t xml:space="preserve">Відсутні будь-які вимоги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1606"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781"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1606"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531" w:type="dxa"/>
            <w:gridSpan w:val="3"/>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val="en-US" w:eastAsia="uk-UA"/>
              </w:rPr>
              <w:t>Наглядової ради згiдно статуту Товариства не має.</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sz w:val="20"/>
          <w:szCs w:val="20"/>
          <w:lang w:eastAsia="uk-UA"/>
        </w:rPr>
        <w:t>Чи створено у вашому акціонерному товаристві ревізійну комісію або введено посаду ревізора?</w:t>
      </w:r>
      <w:r w:rsidRPr="00DB4FF0">
        <w:rPr>
          <w:rFonts w:ascii="Times New Roman" w:eastAsia="Times New Roman" w:hAnsi="Times New Roman" w:cs="Times New Roman"/>
          <w:sz w:val="20"/>
          <w:szCs w:val="20"/>
          <w:lang w:eastAsia="uk-UA"/>
        </w:rPr>
        <w:t xml:space="preserve"> </w:t>
      </w:r>
      <w:r w:rsidRPr="00DB4FF0">
        <w:rPr>
          <w:rFonts w:ascii="Times New Roman" w:eastAsia="Times New Roman" w:hAnsi="Times New Roman" w:cs="Times New Roman"/>
          <w:b/>
          <w:bCs/>
          <w:sz w:val="20"/>
          <w:szCs w:val="20"/>
          <w:lang w:eastAsia="uk-UA"/>
        </w:rPr>
        <w:t>(так, створено ревізійну комісію / так, введено посаду ревізора / ні)</w:t>
      </w:r>
      <w:r w:rsidRPr="00DB4FF0">
        <w:rPr>
          <w:rFonts w:ascii="Times New Roman" w:eastAsia="Times New Roman" w:hAnsi="Times New Roman" w:cs="Times New Roman"/>
          <w:sz w:val="20"/>
          <w:szCs w:val="20"/>
          <w:lang w:eastAsia="uk-UA"/>
        </w:rPr>
        <w:t xml:space="preserve"> </w:t>
      </w:r>
      <w:r w:rsidRPr="00DB4FF0">
        <w:rPr>
          <w:rFonts w:ascii="Times New Roman" w:eastAsia="Times New Roman" w:hAnsi="Times New Roman" w:cs="Times New Roman"/>
          <w:b/>
          <w:bCs/>
          <w:color w:val="000000"/>
          <w:sz w:val="20"/>
          <w:szCs w:val="20"/>
          <w:lang w:eastAsia="uk-UA"/>
        </w:rPr>
        <w:t xml:space="preserve">  </w:t>
      </w:r>
      <w:r w:rsidRPr="00DB4FF0">
        <w:rPr>
          <w:rFonts w:ascii="Times New Roman" w:eastAsia="Times New Roman" w:hAnsi="Times New Roman" w:cs="Times New Roman"/>
          <w:bCs/>
          <w:color w:val="000000"/>
          <w:sz w:val="20"/>
          <w:szCs w:val="20"/>
          <w:u w:val="single"/>
          <w:lang w:val="en-US" w:eastAsia="uk-UA"/>
        </w:rPr>
        <w:t>Так, введено посаду ревізора</w:t>
      </w:r>
    </w:p>
    <w:p w:rsidR="00DB4FF0" w:rsidRPr="00DB4FF0" w:rsidRDefault="00DB4FF0" w:rsidP="00DB4FF0">
      <w:pPr>
        <w:spacing w:before="100" w:beforeAutospacing="1" w:after="100" w:afterAutospacing="1" w:line="240" w:lineRule="auto"/>
        <w:jc w:val="both"/>
        <w:rPr>
          <w:rFonts w:ascii="Times New Roman" w:eastAsia="Times New Roman" w:hAnsi="Times New Roman" w:cs="Times New Roman"/>
          <w:b/>
          <w:color w:val="000000"/>
          <w:sz w:val="20"/>
          <w:szCs w:val="20"/>
          <w:lang w:val="ru-RU" w:eastAsia="ru-RU"/>
        </w:rPr>
      </w:pPr>
      <w:r w:rsidRPr="00DB4FF0">
        <w:rPr>
          <w:rFonts w:ascii="Times New Roman" w:eastAsia="Times New Roman" w:hAnsi="Times New Roman" w:cs="Times New Roman"/>
          <w:b/>
          <w:sz w:val="20"/>
          <w:szCs w:val="20"/>
          <w:lang w:val="ru-RU" w:eastAsia="ru-RU"/>
        </w:rPr>
        <w:t>Якщо в товаристві створено ревізійну комісію:</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 xml:space="preserve">Кількість членів ревізійної комісії </w:t>
      </w:r>
      <w:r w:rsidRPr="00DB4FF0">
        <w:rPr>
          <w:rFonts w:ascii="Times New Roman" w:eastAsia="Times New Roman" w:hAnsi="Times New Roman" w:cs="Times New Roman"/>
          <w:b/>
          <w:bCs/>
          <w:color w:val="000000"/>
          <w:sz w:val="20"/>
          <w:szCs w:val="20"/>
          <w:u w:val="single"/>
          <w:lang w:eastAsia="uk-UA"/>
        </w:rPr>
        <w:t xml:space="preserve"> </w:t>
      </w:r>
      <w:r w:rsidRPr="00DB4FF0">
        <w:rPr>
          <w:rFonts w:ascii="Times New Roman" w:eastAsia="Times New Roman" w:hAnsi="Times New Roman" w:cs="Times New Roman"/>
          <w:bCs/>
          <w:color w:val="000000"/>
          <w:sz w:val="20"/>
          <w:szCs w:val="20"/>
          <w:u w:val="single"/>
          <w:lang w:val="en-US" w:eastAsia="uk-UA"/>
        </w:rPr>
        <w:t>0</w:t>
      </w:r>
      <w:r w:rsidRPr="00DB4FF0">
        <w:rPr>
          <w:rFonts w:ascii="Times New Roman" w:eastAsia="Times New Roman" w:hAnsi="Times New Roman" w:cs="Times New Roman"/>
          <w:b/>
          <w:bCs/>
          <w:color w:val="000000"/>
          <w:sz w:val="20"/>
          <w:szCs w:val="20"/>
          <w:u w:val="single"/>
          <w:lang w:eastAsia="uk-UA"/>
        </w:rPr>
        <w:t xml:space="preserve"> </w:t>
      </w:r>
      <w:r w:rsidRPr="00DB4FF0">
        <w:rPr>
          <w:rFonts w:ascii="Times New Roman" w:eastAsia="Times New Roman" w:hAnsi="Times New Roman" w:cs="Times New Roman"/>
          <w:b/>
          <w:bCs/>
          <w:color w:val="000000"/>
          <w:sz w:val="20"/>
          <w:szCs w:val="20"/>
          <w:lang w:eastAsia="uk-UA"/>
        </w:rPr>
        <w:t xml:space="preserve"> осіб.</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r w:rsidRPr="00DB4FF0">
        <w:rPr>
          <w:rFonts w:ascii="Times New Roman" w:eastAsia="Times New Roman" w:hAnsi="Times New Roman" w:cs="Times New Roman"/>
          <w:b/>
          <w:bCs/>
          <w:color w:val="000000"/>
          <w:sz w:val="20"/>
          <w:szCs w:val="20"/>
          <w:lang w:eastAsia="uk-UA"/>
        </w:rPr>
        <w:t xml:space="preserve">Скільки разів  на  рік  у  середньому  відбувалися  засідання ревізійної комісії протягом останніх трьох років? </w:t>
      </w:r>
      <w:r w:rsidRPr="00DB4FF0">
        <w:rPr>
          <w:rFonts w:ascii="Times New Roman" w:eastAsia="Times New Roman" w:hAnsi="Times New Roman" w:cs="Times New Roman"/>
          <w:b/>
          <w:bCs/>
          <w:color w:val="000000"/>
          <w:sz w:val="20"/>
          <w:szCs w:val="20"/>
          <w:u w:val="single"/>
          <w:lang w:eastAsia="uk-UA"/>
        </w:rPr>
        <w:t xml:space="preserve"> </w:t>
      </w:r>
      <w:r w:rsidRPr="00DB4FF0">
        <w:rPr>
          <w:rFonts w:ascii="Times New Roman" w:eastAsia="Times New Roman" w:hAnsi="Times New Roman" w:cs="Times New Roman"/>
          <w:bCs/>
          <w:color w:val="000000"/>
          <w:sz w:val="20"/>
          <w:szCs w:val="20"/>
          <w:u w:val="single"/>
          <w:lang w:val="en-US" w:eastAsia="uk-UA"/>
        </w:rPr>
        <w:t>0</w:t>
      </w:r>
      <w:r w:rsidRPr="00DB4FF0">
        <w:rPr>
          <w:rFonts w:ascii="Times New Roman" w:eastAsia="Times New Roman" w:hAnsi="Times New Roman" w:cs="Times New Roman"/>
          <w:bCs/>
          <w:color w:val="000000"/>
          <w:sz w:val="20"/>
          <w:szCs w:val="20"/>
          <w:u w:val="single"/>
          <w:lang w:val="ru-RU" w:eastAsia="uk-UA"/>
        </w:rPr>
        <w:t xml:space="preserve">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r w:rsidRPr="00DB4FF0">
        <w:rPr>
          <w:rFonts w:ascii="Times New Roman" w:eastAsia="Times New Roman" w:hAnsi="Times New Roman" w:cs="Times New Roman"/>
          <w:b/>
          <w:bCs/>
          <w:color w:val="000000"/>
          <w:sz w:val="20"/>
          <w:szCs w:val="20"/>
          <w:lang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Загальні збори акціонерів</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Наглядова рада</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Виконавчий орган</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Не належить до компетенції жодного органу</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Визначення основних напрямів діяльності (стратегії)                      </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Затвердження планів</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діяльності (бізнес-планів)</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eastAsia="uk-UA"/>
              </w:rPr>
              <w:t>Затвердження річного фінансового звіту, або балансу, або бюджету</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eastAsia="uk-UA"/>
              </w:rPr>
              <w:t>Обрання та припинення повноважень голови та членів виконавчого органу</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eastAsia="uk-UA"/>
              </w:rPr>
              <w:t>Обрання та припинення повноважень голови та членів наглядової ради</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eastAsia="uk-UA"/>
              </w:rPr>
              <w:t>Обрання та припинення повноважень голови та членів ревізійної комісії</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Визначення розміру</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винагороди для голови та</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членів виконавчого органу</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Визначення розміру</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винагороди для голови</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та членів наглядової ради</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Прийняття рішення про</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притягнення до майнової</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відповідальності членів</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виконавчого органу</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Прийняття рішення про</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додатковий випуск акцій</w:t>
            </w:r>
            <w:r w:rsidRPr="00DB4FF0">
              <w:rPr>
                <w:rFonts w:ascii="Times New Roman" w:eastAsia="Times New Roman" w:hAnsi="Times New Roman" w:cs="Times New Roman"/>
                <w:bCs/>
                <w:color w:val="000000"/>
                <w:sz w:val="20"/>
                <w:szCs w:val="20"/>
                <w:lang w:val="ru-RU" w:eastAsia="uk-UA"/>
              </w:rPr>
              <w:t xml:space="preserve"> </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Прийняття рішення про</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викуп, реалізацію та</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розміщення власних акцій</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Затвердження зовнішнього аудитора      </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4350"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Затвердження договорів, щодо яких існує конфлікт</w:t>
            </w:r>
            <w:r w:rsidRPr="00DB4FF0">
              <w:rPr>
                <w:rFonts w:ascii="Times New Roman" w:eastAsia="Times New Roman" w:hAnsi="Times New Roman" w:cs="Times New Roman"/>
                <w:bCs/>
                <w:color w:val="000000"/>
                <w:sz w:val="20"/>
                <w:szCs w:val="20"/>
                <w:lang w:val="ru-RU" w:eastAsia="uk-UA"/>
              </w:rPr>
              <w:t xml:space="preserve"> </w:t>
            </w:r>
            <w:r w:rsidRPr="00DB4FF0">
              <w:rPr>
                <w:rFonts w:ascii="Times New Roman" w:eastAsia="Times New Roman" w:hAnsi="Times New Roman" w:cs="Times New Roman"/>
                <w:bCs/>
                <w:color w:val="000000"/>
                <w:sz w:val="20"/>
                <w:szCs w:val="20"/>
                <w:lang w:eastAsia="uk-UA"/>
              </w:rPr>
              <w:t>інтересів</w:t>
            </w:r>
          </w:p>
        </w:tc>
        <w:tc>
          <w:tcPr>
            <w:tcW w:w="13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u w:val="single"/>
          <w:lang w:val="en-US" w:eastAsia="uk-UA"/>
        </w:rPr>
      </w:pPr>
      <w:r w:rsidRPr="00DB4FF0">
        <w:rPr>
          <w:rFonts w:ascii="Times New Roman" w:eastAsia="Times New Roman" w:hAnsi="Times New Roman" w:cs="Times New Roman"/>
          <w:b/>
          <w:bCs/>
          <w:color w:val="000000"/>
          <w:sz w:val="20"/>
          <w:szCs w:val="20"/>
          <w:lang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DB4FF0">
        <w:rPr>
          <w:rFonts w:ascii="Times New Roman" w:eastAsia="Times New Roman" w:hAnsi="Times New Roman" w:cs="Times New Roman"/>
          <w:b/>
          <w:bCs/>
          <w:color w:val="000000"/>
          <w:sz w:val="20"/>
          <w:szCs w:val="20"/>
          <w:lang w:val="ru-RU" w:eastAsia="uk-UA"/>
        </w:rPr>
        <w:t xml:space="preserve"> )  </w:t>
      </w:r>
      <w:r w:rsidRPr="00DB4FF0">
        <w:rPr>
          <w:rFonts w:ascii="Times New Roman" w:eastAsia="Times New Roman" w:hAnsi="Times New Roman" w:cs="Times New Roman"/>
          <w:b/>
          <w:bCs/>
          <w:color w:val="000000"/>
          <w:sz w:val="20"/>
          <w:szCs w:val="20"/>
          <w:u w:val="single"/>
          <w:lang w:val="en-US" w:eastAsia="uk-UA"/>
        </w:rPr>
        <w:t xml:space="preserve"> </w:t>
      </w:r>
      <w:r w:rsidRPr="00DB4FF0">
        <w:rPr>
          <w:rFonts w:ascii="Times New Roman" w:eastAsia="Times New Roman" w:hAnsi="Times New Roman" w:cs="Times New Roman"/>
          <w:bCs/>
          <w:sz w:val="20"/>
          <w:szCs w:val="20"/>
          <w:u w:val="single"/>
          <w:lang w:val="en-US" w:eastAsia="uk-UA"/>
        </w:rPr>
        <w:t xml:space="preserve">Так </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u w:val="single"/>
          <w:lang w:val="en-US" w:eastAsia="uk-UA"/>
        </w:rPr>
      </w:pPr>
      <w:r w:rsidRPr="00DB4FF0">
        <w:rPr>
          <w:rFonts w:ascii="Times New Roman" w:eastAsia="Times New Roman" w:hAnsi="Times New Roman" w:cs="Times New Roman"/>
          <w:b/>
          <w:bCs/>
          <w:color w:val="000000"/>
          <w:sz w:val="20"/>
          <w:szCs w:val="20"/>
          <w:lang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DB4FF0">
        <w:rPr>
          <w:rFonts w:ascii="Times New Roman" w:eastAsia="Times New Roman" w:hAnsi="Times New Roman" w:cs="Times New Roman"/>
          <w:b/>
          <w:bCs/>
          <w:color w:val="000000"/>
          <w:sz w:val="20"/>
          <w:szCs w:val="20"/>
          <w:lang w:eastAsia="uk-UA"/>
        </w:rPr>
        <w:br/>
        <w:t>осіб  та  обов'язком  діяти  в  інтересах акціонерного товариства? (так/ні)</w:t>
      </w:r>
      <w:r w:rsidRPr="00DB4FF0">
        <w:rPr>
          <w:rFonts w:ascii="Times New Roman" w:eastAsia="Times New Roman" w:hAnsi="Times New Roman" w:cs="Times New Roman"/>
          <w:b/>
          <w:bCs/>
          <w:color w:val="000000"/>
          <w:sz w:val="20"/>
          <w:szCs w:val="20"/>
          <w:lang w:val="en-US" w:eastAsia="uk-UA"/>
        </w:rPr>
        <w:t xml:space="preserve">  </w:t>
      </w:r>
      <w:r w:rsidRPr="00DB4FF0">
        <w:rPr>
          <w:rFonts w:ascii="Times New Roman" w:eastAsia="Times New Roman" w:hAnsi="Times New Roman" w:cs="Times New Roman"/>
          <w:bCs/>
          <w:sz w:val="20"/>
          <w:szCs w:val="20"/>
          <w:u w:val="single"/>
          <w:lang w:val="en-US" w:eastAsia="uk-UA"/>
        </w:rPr>
        <w:t>Ні</w:t>
      </w:r>
    </w:p>
    <w:p w:rsidR="00DB4FF0" w:rsidRPr="00DB4FF0" w:rsidRDefault="00DB4FF0" w:rsidP="00DB4FF0">
      <w:pPr>
        <w:spacing w:after="0" w:line="240" w:lineRule="auto"/>
        <w:outlineLvl w:val="2"/>
        <w:rPr>
          <w:rFonts w:ascii="Times New Roman" w:eastAsia="Times New Roman" w:hAnsi="Times New Roman" w:cs="Times New Roman"/>
          <w:bCs/>
          <w:sz w:val="20"/>
          <w:szCs w:val="20"/>
          <w:u w:val="single"/>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r w:rsidRPr="00DB4FF0">
        <w:rPr>
          <w:rFonts w:ascii="Times New Roman" w:eastAsia="Times New Roman" w:hAnsi="Times New Roman" w:cs="Times New Roman"/>
          <w:b/>
          <w:bCs/>
          <w:color w:val="000000"/>
          <w:sz w:val="20"/>
          <w:szCs w:val="20"/>
          <w:lang w:eastAsia="uk-UA"/>
        </w:rPr>
        <w:lastRenderedPageBreak/>
        <w:t>Які документи існують у вашому акціонерному товаристві</w:t>
      </w:r>
      <w:r w:rsidRPr="00DB4FF0">
        <w:rPr>
          <w:rFonts w:ascii="Times New Roman" w:eastAsia="Times New Roman" w:hAnsi="Times New Roman" w:cs="Times New Roman"/>
          <w:b/>
          <w:bCs/>
          <w:color w:val="000000"/>
          <w:sz w:val="20"/>
          <w:szCs w:val="20"/>
          <w:lang w:val="ru-RU" w:eastAsia="uk-UA"/>
        </w:rPr>
        <w:t xml:space="preserve"> </w:t>
      </w:r>
      <w:r w:rsidRPr="00DB4FF0">
        <w:rPr>
          <w:rFonts w:ascii="Times New Roman" w:eastAsia="Times New Roman" w:hAnsi="Times New Roman" w:cs="Times New Roman"/>
          <w:b/>
          <w:bCs/>
          <w:color w:val="000000"/>
          <w:sz w:val="20"/>
          <w:szCs w:val="20"/>
          <w:lang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загальні збори акціонерів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наглядову раду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X</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виконавчий орган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посадових осіб акціонерного товариства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
                <w:bCs/>
                <w:sz w:val="20"/>
                <w:szCs w:val="20"/>
                <w:lang w:val="ru-RU"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ревізійну комісію ( або ревізора )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акції акціонерного товариства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710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Положення про порядок розподілу прибутку               </w:t>
            </w:r>
          </w:p>
        </w:tc>
        <w:tc>
          <w:tcPr>
            <w:tcW w:w="152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X</w:t>
            </w:r>
          </w:p>
        </w:tc>
        <w:tc>
          <w:tcPr>
            <w:tcW w:w="150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 xml:space="preserve"> </w:t>
            </w:r>
          </w:p>
        </w:tc>
      </w:tr>
      <w:tr w:rsidR="00DB4FF0" w:rsidRPr="00DB4FF0" w:rsidTr="00127255">
        <w:trPr>
          <w:trHeight w:val="284"/>
        </w:trPr>
        <w:tc>
          <w:tcPr>
            <w:tcW w:w="1718"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ru-RU" w:eastAsia="uk-UA"/>
              </w:rPr>
              <w:t xml:space="preserve"> </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Інформація розповсюджується на загальних зборах</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Публікується у пресі, оприлюднюється в загальнодоступній базі НКЦПФР про ринок цінних паперів</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Документи надаються для ознайомлення безпосередньо в акціонерному товаристві</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Копії документів надаються на запит акціонера</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Інформація розміщується на власній інтернет торінці акціонерного товариства</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Фінансова звітність, результати діяльності</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Так</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Інформація про акціонерів, які володіють 10 відсотків та більше статутного капіталу</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Інформація про склад органів управління товариства</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Статут та внутрішні документи</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Протоколи загальних зборів акціонерів після їх проведення</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r w:rsidR="00DB4FF0" w:rsidRPr="00DB4FF0" w:rsidTr="00127255">
        <w:trPr>
          <w:trHeight w:val="284"/>
        </w:trPr>
        <w:tc>
          <w:tcPr>
            <w:tcW w:w="2894"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Розмір винагороди посадових осіб акціонерного товариства</w:t>
            </w:r>
          </w:p>
        </w:tc>
        <w:tc>
          <w:tcPr>
            <w:tcW w:w="127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861"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Ні</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DB4FF0">
        <w:rPr>
          <w:rFonts w:ascii="Times New Roman" w:eastAsia="Times New Roman" w:hAnsi="Times New Roman" w:cs="Times New Roman"/>
          <w:bCs/>
          <w:sz w:val="20"/>
          <w:szCs w:val="20"/>
          <w:u w:val="single"/>
          <w:lang w:val="en-US" w:eastAsia="uk-UA"/>
        </w:rPr>
        <w:t>Ні</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 xml:space="preserve"> Скільки разів  на  рік  у  середньому проводилися аудиторські перевірки акціонерного  товариства  зовнішнім  аудитором  протягом останніх трьох років?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DB4FF0" w:rsidRPr="00DB4FF0" w:rsidTr="00127255">
        <w:trPr>
          <w:trHeight w:val="284"/>
        </w:trPr>
        <w:tc>
          <w:tcPr>
            <w:tcW w:w="6281"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tc>
        <w:tc>
          <w:tcPr>
            <w:tcW w:w="193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Так</w:t>
            </w:r>
          </w:p>
        </w:tc>
        <w:tc>
          <w:tcPr>
            <w:tcW w:w="19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eastAsia="uk-UA"/>
              </w:rPr>
              <w:t>Ні</w:t>
            </w:r>
          </w:p>
        </w:tc>
      </w:tr>
      <w:tr w:rsidR="00DB4FF0" w:rsidRPr="00DB4FF0" w:rsidTr="00127255">
        <w:trPr>
          <w:trHeight w:val="284"/>
        </w:trPr>
        <w:tc>
          <w:tcPr>
            <w:tcW w:w="6281"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Не проводились взагалі                                 </w:t>
            </w:r>
          </w:p>
        </w:tc>
        <w:tc>
          <w:tcPr>
            <w:tcW w:w="193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281"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Менше ніж раз на рік                                   </w:t>
            </w:r>
          </w:p>
        </w:tc>
        <w:tc>
          <w:tcPr>
            <w:tcW w:w="193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281"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Раз на рік                                             </w:t>
            </w:r>
          </w:p>
        </w:tc>
        <w:tc>
          <w:tcPr>
            <w:tcW w:w="193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c>
          <w:tcPr>
            <w:tcW w:w="19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r>
      <w:tr w:rsidR="00DB4FF0" w:rsidRPr="00DB4FF0" w:rsidTr="00127255">
        <w:trPr>
          <w:trHeight w:val="284"/>
        </w:trPr>
        <w:tc>
          <w:tcPr>
            <w:tcW w:w="6281" w:type="dxa"/>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color w:val="000000"/>
                <w:sz w:val="20"/>
                <w:szCs w:val="20"/>
                <w:lang w:eastAsia="uk-UA"/>
              </w:rPr>
              <w:t xml:space="preserve">Частіше ніж раз на рік                                 </w:t>
            </w:r>
          </w:p>
        </w:tc>
        <w:tc>
          <w:tcPr>
            <w:tcW w:w="193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en-US" w:eastAsia="uk-UA"/>
              </w:rPr>
              <w:t>X</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Який орган приймав рішення про затвердження зовнішнього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3"/>
        <w:gridCol w:w="1851"/>
        <w:gridCol w:w="1895"/>
      </w:tblGrid>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Загальні збори акціонерів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Наглядова рада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Виконавчий орган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r>
      <w:tr w:rsidR="00DB4FF0" w:rsidRPr="00DB4FF0" w:rsidTr="00127255">
        <w:trPr>
          <w:trHeight w:val="284"/>
        </w:trPr>
        <w:tc>
          <w:tcPr>
            <w:tcW w:w="1718"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419"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 xml:space="preserve"> </w:t>
            </w:r>
          </w:p>
        </w:tc>
      </w:tr>
    </w:tbl>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en-US" w:eastAsia="uk-UA"/>
        </w:rPr>
      </w:pPr>
      <w:r w:rsidRPr="00DB4FF0">
        <w:rPr>
          <w:rFonts w:ascii="Times New Roman" w:eastAsia="Times New Roman" w:hAnsi="Times New Roman" w:cs="Times New Roman"/>
          <w:b/>
          <w:bCs/>
          <w:color w:val="000000"/>
          <w:sz w:val="20"/>
          <w:szCs w:val="20"/>
          <w:lang w:eastAsia="uk-UA"/>
        </w:rPr>
        <w:t xml:space="preserve">Чи змінювало акціонерне товариство зовнішнього аудитора протягом останніх трьох років? (так/ні) </w:t>
      </w:r>
      <w:r w:rsidRPr="00DB4FF0">
        <w:rPr>
          <w:rFonts w:ascii="Times New Roman" w:eastAsia="Times New Roman" w:hAnsi="Times New Roman" w:cs="Times New Roman"/>
          <w:bCs/>
          <w:color w:val="000000"/>
          <w:sz w:val="20"/>
          <w:szCs w:val="20"/>
          <w:lang w:val="ru-RU" w:eastAsia="uk-UA"/>
        </w:rPr>
        <w:t>Ні</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bCs/>
          <w:color w:val="000000"/>
          <w:sz w:val="20"/>
          <w:szCs w:val="20"/>
          <w:lang w:eastAsia="uk-UA"/>
        </w:rPr>
        <w:t>З якої причини було змінено аудитора?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4463"/>
        <w:gridCol w:w="1851"/>
        <w:gridCol w:w="1894"/>
      </w:tblGrid>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ru-RU" w:eastAsia="uk-UA"/>
              </w:rPr>
              <w:t>Так</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Cs/>
                <w:sz w:val="20"/>
                <w:szCs w:val="20"/>
                <w:lang w:val="ru-RU" w:eastAsia="uk-UA"/>
              </w:rPr>
              <w:t>Ні</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Не задовольняв професійний рівень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Не задовольняли умови договору з аудитором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6309"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color w:val="000000"/>
                <w:sz w:val="20"/>
                <w:szCs w:val="20"/>
                <w:lang w:eastAsia="uk-UA"/>
              </w:rPr>
              <w:t xml:space="preserve">Аудитора було змінено на вимогу акціонерів             </w:t>
            </w:r>
          </w:p>
        </w:tc>
        <w:tc>
          <w:tcPr>
            <w:tcW w:w="1890"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sz w:val="20"/>
                <w:szCs w:val="20"/>
                <w:lang w:val="ru-RU" w:eastAsia="uk-UA"/>
              </w:rPr>
            </w:pPr>
            <w:r w:rsidRPr="00DB4FF0">
              <w:rPr>
                <w:rFonts w:ascii="Times New Roman" w:eastAsia="Times New Roman" w:hAnsi="Times New Roman" w:cs="Times New Roman"/>
                <w:bCs/>
                <w:sz w:val="20"/>
                <w:szCs w:val="20"/>
                <w:lang w:val="en-US" w:eastAsia="uk-UA"/>
              </w:rPr>
              <w:t>X</w:t>
            </w:r>
          </w:p>
        </w:tc>
      </w:tr>
      <w:tr w:rsidR="00DB4FF0" w:rsidRPr="00DB4FF0" w:rsidTr="00127255">
        <w:trPr>
          <w:trHeight w:val="284"/>
        </w:trPr>
        <w:tc>
          <w:tcPr>
            <w:tcW w:w="1718"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color w:val="000000"/>
                <w:sz w:val="20"/>
                <w:szCs w:val="20"/>
                <w:lang w:eastAsia="uk-UA"/>
              </w:rPr>
              <w:lastRenderedPageBreak/>
              <w:t xml:space="preserve">Інше (запишіть)                                        </w:t>
            </w:r>
          </w:p>
        </w:tc>
        <w:tc>
          <w:tcPr>
            <w:tcW w:w="8419"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sz w:val="20"/>
                <w:szCs w:val="20"/>
                <w:lang w:val="en-US" w:eastAsia="uk-UA"/>
              </w:rPr>
            </w:pPr>
            <w:r w:rsidRPr="00DB4FF0">
              <w:rPr>
                <w:rFonts w:ascii="Times New Roman" w:eastAsia="Times New Roman" w:hAnsi="Times New Roman" w:cs="Times New Roman"/>
                <w:bCs/>
                <w:sz w:val="20"/>
                <w:szCs w:val="20"/>
                <w:lang w:val="en-US" w:eastAsia="uk-UA"/>
              </w:rPr>
              <w:t>Аудитора не було змiнено.</w:t>
            </w:r>
          </w:p>
        </w:tc>
      </w:tr>
    </w:tbl>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en-US" w:eastAsia="uk-UA"/>
        </w:rPr>
      </w:pPr>
      <w:r w:rsidRPr="00DB4FF0">
        <w:rPr>
          <w:rFonts w:ascii="Times New Roman" w:eastAsia="Times New Roman" w:hAnsi="Times New Roman" w:cs="Times New Roman"/>
          <w:b/>
          <w:bCs/>
          <w:color w:val="000000"/>
          <w:sz w:val="20"/>
          <w:szCs w:val="20"/>
          <w:lang w:eastAsia="uk-UA"/>
        </w:rPr>
        <w:t>Який орган   здійснював   перевірки   фінансово-господарської діяльності акціонерного товариства в минулому році?</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en-US"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5020"/>
        <w:gridCol w:w="1592"/>
        <w:gridCol w:w="1649"/>
      </w:tblGrid>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Так</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Ні</w:t>
            </w:r>
          </w:p>
        </w:tc>
      </w:tr>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Ревізійна комісія ( ревізор )                                      </w:t>
            </w: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ru-RU" w:eastAsia="uk-UA"/>
              </w:rPr>
              <w:t xml:space="preserve"> </w:t>
            </w:r>
          </w:p>
        </w:tc>
      </w:tr>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Наглядова рада                                         </w:t>
            </w: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Відділ внутрішнього аудиту акціонерного товариства     </w:t>
            </w: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Стороння компанія або сторонній консультант            </w:t>
            </w: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r>
      <w:tr w:rsidR="00DB4FF0" w:rsidRPr="00DB4FF0" w:rsidTr="00127255">
        <w:trPr>
          <w:trHeight w:val="284"/>
        </w:trPr>
        <w:tc>
          <w:tcPr>
            <w:tcW w:w="6827"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Перевірки не проводились                               </w:t>
            </w:r>
          </w:p>
        </w:tc>
        <w:tc>
          <w:tcPr>
            <w:tcW w:w="1624"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86"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1662"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r>
    </w:tbl>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outlineLvl w:val="2"/>
        <w:rPr>
          <w:rFonts w:ascii="Times New Roman" w:eastAsia="Times New Roman" w:hAnsi="Times New Roman" w:cs="Times New Roman"/>
          <w:bCs/>
          <w:sz w:val="20"/>
          <w:szCs w:val="20"/>
          <w:lang w:eastAsia="uk-UA"/>
        </w:rPr>
      </w:pPr>
      <w:r w:rsidRPr="00DB4FF0">
        <w:rPr>
          <w:rFonts w:ascii="Times New Roman" w:eastAsia="Times New Roman" w:hAnsi="Times New Roman" w:cs="Times New Roman"/>
          <w:b/>
          <w:bCs/>
          <w:color w:val="000000"/>
          <w:sz w:val="20"/>
          <w:szCs w:val="20"/>
          <w:lang w:eastAsia="uk-UA"/>
        </w:rPr>
        <w:t>З ініціативи   якого   органу   ревізійна  комісія (ревізор) проводила перевірку останнього разу?</w:t>
      </w:r>
    </w:p>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val="ru-RU"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
                <w:bCs/>
                <w:color w:val="000000"/>
                <w:sz w:val="20"/>
                <w:szCs w:val="20"/>
                <w:lang w:eastAsia="uk-UA"/>
              </w:rPr>
            </w:pP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Так</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Ні</w:t>
            </w:r>
          </w:p>
        </w:tc>
      </w:tr>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З власної ініціативи                                   </w:t>
            </w: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r>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За дорученням загальних зборів                         </w:t>
            </w: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За дорученням наглядової ради                          </w:t>
            </w: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За зверненням виконавчого органу                       </w:t>
            </w: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6813" w:type="dxa"/>
            <w:gridSpan w:val="2"/>
            <w:shd w:val="clear" w:color="auto" w:fill="auto"/>
            <w:vAlign w:val="center"/>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На вимогу акціонерів, які в сукупності володіють понад 10 відсотків голосів                                   </w:t>
            </w:r>
          </w:p>
        </w:tc>
        <w:tc>
          <w:tcPr>
            <w:tcW w:w="165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c>
          <w:tcPr>
            <w:tcW w:w="1672" w:type="dxa"/>
            <w:shd w:val="clear" w:color="auto" w:fill="auto"/>
            <w:vAlign w:val="center"/>
          </w:tcPr>
          <w:p w:rsidR="00DB4FF0" w:rsidRPr="00DB4FF0" w:rsidRDefault="00DB4FF0" w:rsidP="00DB4FF0">
            <w:pPr>
              <w:spacing w:after="0" w:line="240" w:lineRule="auto"/>
              <w:jc w:val="center"/>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X</w:t>
            </w:r>
          </w:p>
        </w:tc>
      </w:tr>
      <w:tr w:rsidR="00DB4FF0" w:rsidRPr="00DB4FF0" w:rsidTr="00127255">
        <w:trPr>
          <w:trHeight w:val="284"/>
        </w:trPr>
        <w:tc>
          <w:tcPr>
            <w:tcW w:w="1662" w:type="dxa"/>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 xml:space="preserve">Інше (запишіть)                                        </w:t>
            </w:r>
          </w:p>
        </w:tc>
        <w:tc>
          <w:tcPr>
            <w:tcW w:w="8475" w:type="dxa"/>
            <w:gridSpan w:val="3"/>
            <w:shd w:val="clear" w:color="auto" w:fill="auto"/>
          </w:tcPr>
          <w:p w:rsidR="00DB4FF0" w:rsidRPr="00DB4FF0" w:rsidRDefault="00DB4FF0" w:rsidP="00DB4FF0">
            <w:pPr>
              <w:spacing w:after="0" w:line="240" w:lineRule="auto"/>
              <w:outlineLvl w:val="2"/>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ru-RU" w:eastAsia="uk-UA"/>
              </w:rPr>
              <w:t xml:space="preserve"> </w:t>
            </w:r>
          </w:p>
        </w:tc>
      </w:tr>
    </w:tbl>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rPr>
          <w:rFonts w:ascii="Times New Roman" w:eastAsia="Times New Roman" w:hAnsi="Times New Roman" w:cs="Times New Roman"/>
          <w:color w:val="000000"/>
          <w:sz w:val="20"/>
          <w:szCs w:val="20"/>
          <w:u w:val="single"/>
          <w:lang w:val="en-US" w:eastAsia="uk-UA"/>
        </w:rPr>
      </w:pPr>
      <w:r w:rsidRPr="00DB4FF0">
        <w:rPr>
          <w:rFonts w:ascii="Times New Roman" w:eastAsia="Times New Roman" w:hAnsi="Times New Roman" w:cs="Times New Roman"/>
          <w:b/>
          <w:color w:val="000000"/>
          <w:sz w:val="20"/>
          <w:szCs w:val="20"/>
          <w:lang w:eastAsia="uk-UA"/>
        </w:rPr>
        <w:t xml:space="preserve">Чи отримувало ваше акціонерне товариство протягом  останнього року   платні   послуги   консультантів   у  сфері  корпоративного управління чи фінансового менеджменту? (так/ні)   </w:t>
      </w:r>
      <w:r w:rsidRPr="00DB4FF0">
        <w:rPr>
          <w:rFonts w:ascii="Times New Roman" w:eastAsia="Times New Roman" w:hAnsi="Times New Roman" w:cs="Times New Roman"/>
          <w:color w:val="000000"/>
          <w:sz w:val="20"/>
          <w:szCs w:val="20"/>
          <w:u w:val="single"/>
          <w:lang w:val="ru-RU" w:eastAsia="uk-UA"/>
        </w:rPr>
        <w:t>Ні</w:t>
      </w:r>
    </w:p>
    <w:p w:rsidR="00DB4FF0" w:rsidRPr="00DB4FF0" w:rsidRDefault="00DB4FF0" w:rsidP="00DB4FF0">
      <w:pPr>
        <w:spacing w:after="0" w:line="240" w:lineRule="auto"/>
        <w:rPr>
          <w:rFonts w:ascii="Times New Roman" w:eastAsia="Times New Roman" w:hAnsi="Times New Roman" w:cs="Times New Roman"/>
          <w:color w:val="000000"/>
          <w:sz w:val="20"/>
          <w:szCs w:val="20"/>
          <w:u w:val="single"/>
          <w:lang w:val="en-US" w:eastAsia="uk-UA"/>
        </w:rPr>
      </w:pPr>
    </w:p>
    <w:p w:rsidR="00DB4FF0" w:rsidRPr="00DB4FF0" w:rsidRDefault="00DB4FF0" w:rsidP="00DB4FF0">
      <w:pPr>
        <w:spacing w:after="0" w:line="240" w:lineRule="auto"/>
        <w:rPr>
          <w:rFonts w:ascii="Times New Roman" w:eastAsia="Times New Roman" w:hAnsi="Times New Roman" w:cs="Times New Roman"/>
          <w:color w:val="000000"/>
          <w:sz w:val="20"/>
          <w:szCs w:val="20"/>
          <w:u w:val="single"/>
          <w:lang w:val="en-US" w:eastAsia="uk-UA"/>
        </w:rPr>
      </w:pPr>
    </w:p>
    <w:p w:rsidR="00DB4FF0" w:rsidRPr="00DB4FF0" w:rsidRDefault="00DB4FF0" w:rsidP="00DB4FF0">
      <w:pPr>
        <w:spacing w:after="0" w:line="240" w:lineRule="auto"/>
        <w:rPr>
          <w:rFonts w:ascii="Times New Roman" w:eastAsia="Times New Roman" w:hAnsi="Times New Roman" w:cs="Times New Roman"/>
          <w:b/>
          <w:bCs/>
          <w:color w:val="000000"/>
          <w:sz w:val="24"/>
          <w:szCs w:val="24"/>
          <w:lang w:eastAsia="uk-UA"/>
        </w:rPr>
      </w:pPr>
      <w:r w:rsidRPr="00DB4FF0">
        <w:rPr>
          <w:rFonts w:ascii="Times New Roman" w:eastAsia="Times New Roman" w:hAnsi="Times New Roman" w:cs="Times New Roman"/>
          <w:b/>
          <w:bCs/>
          <w:color w:val="000000"/>
          <w:sz w:val="24"/>
          <w:szCs w:val="24"/>
          <w:lang w:eastAsia="uk-UA"/>
        </w:rPr>
        <w:t>Залучення інвестицій та вдосконалення практики корпоративного управління</w:t>
      </w:r>
    </w:p>
    <w:p w:rsidR="00DB4FF0" w:rsidRPr="00DB4FF0" w:rsidRDefault="00DB4FF0" w:rsidP="00DB4FF0">
      <w:pPr>
        <w:spacing w:after="0" w:line="240" w:lineRule="auto"/>
        <w:rPr>
          <w:rFonts w:ascii="Times New Roman" w:eastAsia="Times New Roman" w:hAnsi="Times New Roman" w:cs="Times New Roman"/>
          <w:b/>
          <w:bCs/>
          <w:color w:val="000000"/>
          <w:sz w:val="24"/>
          <w:szCs w:val="24"/>
          <w:lang w:eastAsia="uk-UA"/>
        </w:rPr>
      </w:pPr>
    </w:p>
    <w:p w:rsidR="00DB4FF0" w:rsidRPr="00DB4FF0" w:rsidRDefault="00DB4FF0" w:rsidP="00DB4FF0">
      <w:pPr>
        <w:spacing w:after="0" w:line="240" w:lineRule="auto"/>
        <w:rPr>
          <w:rFonts w:ascii="Times New Roman" w:eastAsia="Times New Roman" w:hAnsi="Times New Roman" w:cs="Times New Roman"/>
          <w:b/>
          <w:color w:val="000000"/>
          <w:sz w:val="20"/>
          <w:szCs w:val="20"/>
          <w:lang w:eastAsia="uk-UA"/>
        </w:rPr>
      </w:pPr>
      <w:r w:rsidRPr="00DB4FF0">
        <w:rPr>
          <w:rFonts w:ascii="Times New Roman" w:eastAsia="Times New Roman" w:hAnsi="Times New Roman" w:cs="Times New Roman"/>
          <w:b/>
          <w:color w:val="000000"/>
          <w:sz w:val="20"/>
          <w:szCs w:val="20"/>
          <w:lang w:eastAsia="uk-UA"/>
        </w:rPr>
        <w:t>Чи планує  ваше  акціонерне  товариство  залучити  інвестиції  кожним з цих способів протягом наступних трьох років?</w:t>
      </w:r>
    </w:p>
    <w:p w:rsidR="00DB4FF0" w:rsidRPr="00DB4FF0" w:rsidRDefault="00DB4FF0" w:rsidP="00DB4FF0">
      <w:pPr>
        <w:spacing w:after="0" w:line="240" w:lineRule="auto"/>
        <w:rPr>
          <w:rFonts w:ascii="Times New Roman" w:eastAsia="Times New Roman" w:hAnsi="Times New Roman" w:cs="Times New Roman"/>
          <w:b/>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6"/>
        <w:gridCol w:w="4708"/>
        <w:gridCol w:w="1796"/>
        <w:gridCol w:w="1812"/>
      </w:tblGrid>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Так</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eastAsia="uk-UA"/>
              </w:rPr>
              <w:t>Ні</w:t>
            </w:r>
          </w:p>
        </w:tc>
      </w:tr>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Випуск акцій                                           </w:t>
            </w: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val="en-US"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Випуск депозитарних розписок                           </w:t>
            </w: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Випуск облігацій                                       </w:t>
            </w: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Кредити банків                                         </w:t>
            </w: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6449" w:type="dxa"/>
            <w:gridSpan w:val="2"/>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Фінансування з державного і місцевих бюджетів          </w:t>
            </w:r>
          </w:p>
        </w:tc>
        <w:tc>
          <w:tcPr>
            <w:tcW w:w="183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X</w:t>
            </w:r>
          </w:p>
        </w:tc>
      </w:tr>
      <w:tr w:rsidR="00DB4FF0" w:rsidRPr="00DB4FF0" w:rsidTr="00127255">
        <w:trPr>
          <w:trHeight w:val="284"/>
        </w:trPr>
        <w:tc>
          <w:tcPr>
            <w:tcW w:w="1606" w:type="dxa"/>
            <w:shd w:val="clear" w:color="auto" w:fill="auto"/>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Інше (запишіть)                                        </w:t>
            </w:r>
          </w:p>
        </w:tc>
        <w:tc>
          <w:tcPr>
            <w:tcW w:w="8531" w:type="dxa"/>
            <w:gridSpan w:val="3"/>
            <w:shd w:val="clear" w:color="auto" w:fill="auto"/>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Не визначились</w:t>
            </w:r>
          </w:p>
        </w:tc>
      </w:tr>
    </w:tbl>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rPr>
          <w:rFonts w:ascii="Times New Roman" w:eastAsia="Times New Roman" w:hAnsi="Times New Roman" w:cs="Times New Roman"/>
          <w:b/>
          <w:color w:val="000000"/>
          <w:sz w:val="20"/>
          <w:szCs w:val="20"/>
          <w:lang w:eastAsia="uk-UA"/>
        </w:rPr>
      </w:pPr>
      <w:r w:rsidRPr="00DB4FF0">
        <w:rPr>
          <w:rFonts w:ascii="Times New Roman" w:eastAsia="Times New Roman" w:hAnsi="Times New Roman" w:cs="Times New Roman"/>
          <w:b/>
          <w:color w:val="000000"/>
          <w:sz w:val="20"/>
          <w:szCs w:val="20"/>
          <w:lang w:eastAsia="uk-UA"/>
        </w:rPr>
        <w:t>Чи планує   ваше   акціонерне  товариство  залучити  іноземні інвестиції протягом наступних трьох років ?</w:t>
      </w:r>
    </w:p>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98"/>
        <w:gridCol w:w="1814"/>
      </w:tblGrid>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Так, уже ведемо переговори з потенційним інвестором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r>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Так, плануємо розпочати переговори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r>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Так, плануємо розпочати переговори в наступному році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r>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Так, плануємо розпочати переговори протягом двох років</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r>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Ні, не плануємо залучати іноземні інвестиції наступних трьох років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 xml:space="preserve"> </w:t>
            </w:r>
          </w:p>
        </w:tc>
      </w:tr>
      <w:tr w:rsidR="00DB4FF0" w:rsidRPr="00DB4FF0" w:rsidTr="00127255">
        <w:trPr>
          <w:trHeight w:val="284"/>
        </w:trPr>
        <w:tc>
          <w:tcPr>
            <w:tcW w:w="8283" w:type="dxa"/>
            <w:shd w:val="clear" w:color="auto" w:fill="auto"/>
            <w:vAlign w:val="center"/>
          </w:tcPr>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color w:val="000000"/>
                <w:sz w:val="20"/>
                <w:szCs w:val="20"/>
                <w:lang w:eastAsia="uk-UA"/>
              </w:rPr>
              <w:t xml:space="preserve">Не визначились                                         </w:t>
            </w:r>
          </w:p>
        </w:tc>
        <w:tc>
          <w:tcPr>
            <w:tcW w:w="1854" w:type="dxa"/>
            <w:shd w:val="clear" w:color="auto" w:fill="auto"/>
            <w:vAlign w:val="center"/>
          </w:tcPr>
          <w:p w:rsidR="00DB4FF0" w:rsidRPr="00DB4FF0" w:rsidRDefault="00DB4FF0" w:rsidP="00DB4FF0">
            <w:pPr>
              <w:spacing w:after="0" w:line="240" w:lineRule="auto"/>
              <w:jc w:val="center"/>
              <w:rPr>
                <w:rFonts w:ascii="Times New Roman" w:eastAsia="Times New Roman" w:hAnsi="Times New Roman" w:cs="Times New Roman"/>
                <w:bCs/>
                <w:color w:val="000000"/>
                <w:sz w:val="20"/>
                <w:szCs w:val="20"/>
                <w:lang w:eastAsia="uk-UA"/>
              </w:rPr>
            </w:pPr>
            <w:r w:rsidRPr="00DB4FF0">
              <w:rPr>
                <w:rFonts w:ascii="Times New Roman" w:eastAsia="Times New Roman" w:hAnsi="Times New Roman" w:cs="Times New Roman"/>
                <w:bCs/>
                <w:color w:val="000000"/>
                <w:sz w:val="20"/>
                <w:szCs w:val="20"/>
                <w:lang w:val="en-US" w:eastAsia="uk-UA"/>
              </w:rPr>
              <w:t>X</w:t>
            </w:r>
          </w:p>
        </w:tc>
      </w:tr>
    </w:tbl>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color w:val="000000"/>
          <w:sz w:val="20"/>
          <w:szCs w:val="20"/>
          <w:lang w:eastAsia="uk-UA"/>
        </w:rPr>
        <w:t xml:space="preserve">Чи планує ваше акціонерне товариство включити власні акції до лістингу фондових бірж протягом наступних трьох років?  (так/ні/не визначились)     </w:t>
      </w:r>
      <w:r w:rsidRPr="00DB4FF0">
        <w:rPr>
          <w:rFonts w:ascii="Times New Roman" w:eastAsia="Times New Roman" w:hAnsi="Times New Roman" w:cs="Times New Roman"/>
          <w:bCs/>
          <w:color w:val="000000"/>
          <w:sz w:val="20"/>
          <w:szCs w:val="20"/>
          <w:u w:val="single"/>
          <w:lang w:val="en-US" w:eastAsia="uk-UA"/>
        </w:rPr>
        <w:t>Не визначились</w:t>
      </w:r>
    </w:p>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r w:rsidRPr="00DB4FF0">
        <w:rPr>
          <w:rFonts w:ascii="Times New Roman" w:eastAsia="Times New Roman" w:hAnsi="Times New Roman" w:cs="Times New Roman"/>
          <w:b/>
          <w:color w:val="000000"/>
          <w:sz w:val="20"/>
          <w:szCs w:val="20"/>
          <w:lang w:eastAsia="uk-UA"/>
        </w:rPr>
        <w:t xml:space="preserve">Чи змінювало акціонерне товариство особу, яка веде облік прав власності  на  акції  у  депозитарній  системі  України,  протягом останніх трьох років? (так/ні)  </w:t>
      </w:r>
      <w:r w:rsidRPr="00DB4FF0">
        <w:rPr>
          <w:rFonts w:ascii="Times New Roman" w:eastAsia="Times New Roman" w:hAnsi="Times New Roman" w:cs="Times New Roman"/>
          <w:bCs/>
          <w:color w:val="000000"/>
          <w:sz w:val="20"/>
          <w:szCs w:val="20"/>
          <w:u w:val="single"/>
          <w:lang w:val="en-US" w:eastAsia="uk-UA"/>
        </w:rPr>
        <w:t>Так</w:t>
      </w:r>
    </w:p>
    <w:p w:rsidR="00DB4FF0" w:rsidRPr="00DB4FF0" w:rsidRDefault="00DB4FF0" w:rsidP="00DB4FF0">
      <w:pPr>
        <w:spacing w:after="0" w:line="240" w:lineRule="auto"/>
        <w:rPr>
          <w:rFonts w:ascii="Times New Roman" w:eastAsia="Times New Roman" w:hAnsi="Times New Roman" w:cs="Times New Roman"/>
          <w:b/>
          <w:bCs/>
          <w:color w:val="000000"/>
          <w:sz w:val="20"/>
          <w:szCs w:val="20"/>
          <w:lang w:eastAsia="uk-UA"/>
        </w:rPr>
      </w:pPr>
    </w:p>
    <w:p w:rsidR="00DB4FF0" w:rsidRPr="00DB4FF0" w:rsidRDefault="00DB4FF0" w:rsidP="00DB4FF0">
      <w:pPr>
        <w:spacing w:after="0" w:line="240" w:lineRule="auto"/>
        <w:rPr>
          <w:rFonts w:ascii="Times New Roman" w:eastAsia="Times New Roman" w:hAnsi="Times New Roman" w:cs="Times New Roman"/>
          <w:b/>
          <w:color w:val="000000"/>
          <w:sz w:val="20"/>
          <w:szCs w:val="20"/>
          <w:u w:val="single"/>
          <w:lang w:eastAsia="uk-UA"/>
        </w:rPr>
      </w:pPr>
      <w:r w:rsidRPr="00DB4FF0">
        <w:rPr>
          <w:rFonts w:ascii="Times New Roman" w:eastAsia="Times New Roman" w:hAnsi="Times New Roman" w:cs="Times New Roman"/>
          <w:b/>
          <w:color w:val="000000"/>
          <w:sz w:val="20"/>
          <w:szCs w:val="20"/>
          <w:lang w:eastAsia="uk-UA"/>
        </w:rPr>
        <w:t xml:space="preserve">Чи має акціонерне товариство власний кодекс (принципи, правила) корпоративного управління? (так/ні) </w:t>
      </w:r>
      <w:r w:rsidRPr="00DB4FF0">
        <w:rPr>
          <w:rFonts w:ascii="Times New Roman" w:eastAsia="Times New Roman" w:hAnsi="Times New Roman" w:cs="Times New Roman"/>
          <w:b/>
          <w:color w:val="000000"/>
          <w:sz w:val="20"/>
          <w:szCs w:val="20"/>
          <w:lang w:val="ru-RU" w:eastAsia="uk-UA"/>
        </w:rPr>
        <w:t xml:space="preserve"> </w:t>
      </w:r>
      <w:r w:rsidRPr="00DB4FF0">
        <w:rPr>
          <w:rFonts w:ascii="Times New Roman" w:eastAsia="Times New Roman" w:hAnsi="Times New Roman" w:cs="Times New Roman"/>
          <w:bCs/>
          <w:color w:val="000000"/>
          <w:sz w:val="20"/>
          <w:szCs w:val="20"/>
          <w:u w:val="single"/>
          <w:lang w:val="en-US" w:eastAsia="uk-UA"/>
        </w:rPr>
        <w:t>Ні</w:t>
      </w:r>
    </w:p>
    <w:p w:rsidR="00DB4FF0" w:rsidRPr="00DB4FF0" w:rsidRDefault="00DB4FF0" w:rsidP="00DB4FF0">
      <w:pPr>
        <w:spacing w:after="0" w:line="240" w:lineRule="auto"/>
        <w:rPr>
          <w:rFonts w:ascii="Times New Roman" w:eastAsia="Times New Roman" w:hAnsi="Times New Roman" w:cs="Times New Roman"/>
          <w:b/>
          <w:color w:val="000000"/>
          <w:sz w:val="20"/>
          <w:szCs w:val="20"/>
          <w:lang w:eastAsia="uk-UA"/>
        </w:rPr>
      </w:pP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r w:rsidRPr="00DB4FF0">
        <w:rPr>
          <w:rFonts w:ascii="Times New Roman" w:eastAsia="Calibri" w:hAnsi="Times New Roman" w:cs="Times New Roman"/>
          <w:b/>
          <w:color w:val="000000"/>
          <w:sz w:val="20"/>
          <w:szCs w:val="20"/>
          <w:lang w:val="ru-RU" w:eastAsia="ru-RU"/>
        </w:rPr>
        <w:lastRenderedPageBreak/>
        <w:t>У разі наявності</w:t>
      </w:r>
      <w:r w:rsidRPr="00DB4FF0">
        <w:rPr>
          <w:rFonts w:ascii="Times New Roman" w:eastAsia="Calibri" w:hAnsi="Times New Roman" w:cs="Times New Roman"/>
          <w:b/>
          <w:color w:val="000000"/>
          <w:sz w:val="20"/>
          <w:szCs w:val="20"/>
          <w:lang w:eastAsia="ru-RU"/>
        </w:rPr>
        <w:t xml:space="preserve"> </w:t>
      </w:r>
      <w:r w:rsidRPr="00DB4FF0">
        <w:rPr>
          <w:rFonts w:ascii="Times New Roman" w:eastAsia="Calibri" w:hAnsi="Times New Roman" w:cs="Times New Roman"/>
          <w:b/>
          <w:color w:val="000000"/>
          <w:sz w:val="20"/>
          <w:szCs w:val="20"/>
          <w:lang w:val="ru-RU" w:eastAsia="ru-RU"/>
        </w:rPr>
        <w:t>у</w:t>
      </w:r>
      <w:r w:rsidRPr="00DB4FF0">
        <w:rPr>
          <w:rFonts w:ascii="Times New Roman" w:eastAsia="Calibri" w:hAnsi="Times New Roman" w:cs="Times New Roman"/>
          <w:b/>
          <w:color w:val="000000"/>
          <w:sz w:val="20"/>
          <w:szCs w:val="20"/>
          <w:lang w:eastAsia="ru-RU"/>
        </w:rPr>
        <w:t xml:space="preserve"> </w:t>
      </w:r>
      <w:r w:rsidRPr="00DB4FF0">
        <w:rPr>
          <w:rFonts w:ascii="Times New Roman" w:eastAsia="Calibri" w:hAnsi="Times New Roman" w:cs="Times New Roman"/>
          <w:b/>
          <w:color w:val="000000"/>
          <w:sz w:val="20"/>
          <w:szCs w:val="20"/>
          <w:lang w:val="ru-RU" w:eastAsia="ru-RU"/>
        </w:rPr>
        <w:t>акціонерного товариства кодексу (принципів,  правил) корпоративного управління вкажіть дату</w:t>
      </w:r>
      <w:r w:rsidRPr="00DB4FF0">
        <w:rPr>
          <w:rFonts w:ascii="Times New Roman" w:eastAsia="Calibri" w:hAnsi="Times New Roman" w:cs="Times New Roman"/>
          <w:b/>
          <w:color w:val="000000"/>
          <w:sz w:val="20"/>
          <w:szCs w:val="20"/>
          <w:lang w:eastAsia="ru-RU"/>
        </w:rPr>
        <w:t xml:space="preserve"> </w:t>
      </w:r>
      <w:r w:rsidRPr="00DB4FF0">
        <w:rPr>
          <w:rFonts w:ascii="Times New Roman" w:eastAsia="Calibri" w:hAnsi="Times New Roman" w:cs="Times New Roman"/>
          <w:b/>
          <w:color w:val="000000"/>
          <w:sz w:val="20"/>
          <w:szCs w:val="20"/>
          <w:lang w:val="ru-RU" w:eastAsia="ru-RU"/>
        </w:rPr>
        <w:t xml:space="preserve">його прийняття:     </w:t>
      </w:r>
      <w:r w:rsidRPr="00DB4FF0">
        <w:rPr>
          <w:rFonts w:ascii="Times New Roman" w:eastAsia="Calibri" w:hAnsi="Times New Roman" w:cs="Times New Roman"/>
          <w:bCs/>
          <w:color w:val="000000"/>
          <w:sz w:val="20"/>
          <w:szCs w:val="20"/>
          <w:u w:val="single"/>
          <w:lang w:val="en-US" w:eastAsia="ru-RU"/>
        </w:rPr>
        <w:t xml:space="preserve"> </w:t>
      </w:r>
      <w:r w:rsidRPr="00DB4FF0">
        <w:rPr>
          <w:rFonts w:ascii="Times New Roman" w:eastAsia="Calibri" w:hAnsi="Times New Roman" w:cs="Times New Roman"/>
          <w:b/>
          <w:color w:val="000000"/>
          <w:sz w:val="20"/>
          <w:szCs w:val="20"/>
          <w:lang w:val="ru-RU" w:eastAsia="ru-RU"/>
        </w:rPr>
        <w:t xml:space="preserve">;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val="ru-RU" w:eastAsia="ru-RU"/>
        </w:rPr>
      </w:pPr>
      <w:r w:rsidRPr="00DB4FF0">
        <w:rPr>
          <w:rFonts w:ascii="Times New Roman" w:eastAsia="Calibri" w:hAnsi="Times New Roman" w:cs="Times New Roman"/>
          <w:b/>
          <w:sz w:val="20"/>
          <w:szCs w:val="20"/>
          <w:lang w:val="ru-RU" w:eastAsia="ru-RU"/>
        </w:rPr>
        <w:t>яким органом управління прийнятий:</w:t>
      </w:r>
      <w:r w:rsidRPr="00DB4FF0">
        <w:rPr>
          <w:rFonts w:ascii="Times New Roman" w:eastAsia="Calibri" w:hAnsi="Times New Roman" w:cs="Times New Roman"/>
          <w:b/>
          <w:sz w:val="20"/>
          <w:szCs w:val="20"/>
          <w:lang w:eastAsia="ru-RU"/>
        </w:rPr>
        <w:t xml:space="preserve"> </w:t>
      </w:r>
      <w:r w:rsidRPr="00DB4FF0">
        <w:rPr>
          <w:rFonts w:ascii="Times New Roman" w:eastAsia="Calibri" w:hAnsi="Times New Roman" w:cs="Times New Roman"/>
          <w:bCs/>
          <w:color w:val="000000"/>
          <w:sz w:val="20"/>
          <w:szCs w:val="20"/>
          <w:u w:val="single"/>
          <w:lang w:val="en-US" w:eastAsia="ru-RU"/>
        </w:rPr>
        <w:t xml:space="preserve">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sz w:val="20"/>
          <w:szCs w:val="20"/>
          <w:lang w:eastAsia="ru-RU"/>
        </w:rPr>
      </w:pP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DB4FF0">
        <w:rPr>
          <w:rFonts w:ascii="Times New Roman" w:eastAsia="Calibri" w:hAnsi="Times New Roman" w:cs="Times New Roman"/>
          <w:b/>
          <w:color w:val="000000"/>
          <w:sz w:val="20"/>
          <w:szCs w:val="20"/>
          <w:lang w:val="ru-RU" w:eastAsia="ru-RU"/>
        </w:rPr>
        <w:t>Чи оприлюднен</w:t>
      </w:r>
      <w:r w:rsidRPr="00DB4FF0">
        <w:rPr>
          <w:rFonts w:ascii="Times New Roman" w:eastAsia="Calibri" w:hAnsi="Times New Roman" w:cs="Times New Roman"/>
          <w:b/>
          <w:color w:val="000000"/>
          <w:sz w:val="20"/>
          <w:szCs w:val="20"/>
          <w:lang w:eastAsia="ru-RU"/>
        </w:rPr>
        <w:t>о</w:t>
      </w:r>
      <w:r w:rsidRPr="00DB4FF0">
        <w:rPr>
          <w:rFonts w:ascii="Times New Roman" w:eastAsia="Calibri" w:hAnsi="Times New Roman" w:cs="Times New Roman"/>
          <w:b/>
          <w:color w:val="000000"/>
          <w:sz w:val="20"/>
          <w:szCs w:val="20"/>
          <w:lang w:val="ru-RU" w:eastAsia="ru-RU"/>
        </w:rPr>
        <w:t xml:space="preserve"> інформацію про прийняття акціонерним товариством кодексу (принципів, правил) корпоративного управління? (так/ні)  </w:t>
      </w:r>
      <w:r w:rsidRPr="00DB4FF0">
        <w:rPr>
          <w:rFonts w:ascii="Times New Roman" w:eastAsia="Calibri" w:hAnsi="Times New Roman" w:cs="Times New Roman"/>
          <w:bCs/>
          <w:color w:val="000000"/>
          <w:sz w:val="20"/>
          <w:szCs w:val="20"/>
          <w:u w:val="single"/>
          <w:lang w:val="en-US" w:eastAsia="ru-RU"/>
        </w:rPr>
        <w:t>Ні</w:t>
      </w:r>
      <w:r w:rsidRPr="00DB4FF0">
        <w:rPr>
          <w:rFonts w:ascii="Times New Roman" w:eastAsia="Calibri" w:hAnsi="Times New Roman" w:cs="Times New Roman"/>
          <w:b/>
          <w:color w:val="000000"/>
          <w:sz w:val="20"/>
          <w:szCs w:val="20"/>
          <w:lang w:val="ru-RU" w:eastAsia="ru-RU"/>
        </w:rPr>
        <w:t xml:space="preserve">;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ru-RU" w:eastAsia="ru-RU"/>
        </w:rPr>
      </w:pPr>
      <w:r w:rsidRPr="00DB4FF0">
        <w:rPr>
          <w:rFonts w:ascii="Times New Roman" w:eastAsia="Calibri" w:hAnsi="Times New Roman" w:cs="Times New Roman"/>
          <w:b/>
          <w:color w:val="000000"/>
          <w:sz w:val="20"/>
          <w:szCs w:val="20"/>
          <w:lang w:val="ru-RU" w:eastAsia="ru-RU"/>
        </w:rPr>
        <w:t xml:space="preserve">укажіть, яким чином її оприлюднено: </w:t>
      </w:r>
      <w:r w:rsidRPr="00DB4FF0">
        <w:rPr>
          <w:rFonts w:ascii="Times New Roman" w:eastAsia="Calibri" w:hAnsi="Times New Roman" w:cs="Times New Roman"/>
          <w:bCs/>
          <w:color w:val="000000"/>
          <w:sz w:val="20"/>
          <w:szCs w:val="20"/>
          <w:u w:val="single"/>
          <w:lang w:val="en-US" w:eastAsia="ru-RU"/>
        </w:rPr>
        <w:t xml:space="preserve">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eastAsia="ru-RU"/>
        </w:rPr>
      </w:pP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color w:val="000000"/>
          <w:sz w:val="20"/>
          <w:szCs w:val="20"/>
          <w:lang w:val="en-US" w:eastAsia="ru-RU"/>
        </w:rPr>
      </w:pPr>
      <w:r w:rsidRPr="00DB4FF0">
        <w:rPr>
          <w:rFonts w:ascii="Times New Roman" w:eastAsia="Calibri" w:hAnsi="Times New Roman" w:cs="Times New Roman"/>
          <w:b/>
          <w:color w:val="000000"/>
          <w:sz w:val="20"/>
          <w:szCs w:val="20"/>
          <w:lang w:val="ru-RU" w:eastAsia="ru-RU"/>
        </w:rPr>
        <w:t xml:space="preserve">Вкажіть інформацію щодо дотримання/недотримання кодексу корпоративного управління (принципів,  правил) в акціонерному товаристві (з посиланням на джерело розміщення їх тексту), відхилення та причини такого відхилення протягом року.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color w:val="000000"/>
          <w:sz w:val="20"/>
          <w:szCs w:val="20"/>
          <w:lang w:val="ru-RU" w:eastAsia="ru-RU"/>
        </w:rPr>
      </w:pPr>
      <w:r w:rsidRPr="00DB4FF0">
        <w:rPr>
          <w:rFonts w:ascii="Times New Roman" w:eastAsia="Calibri" w:hAnsi="Times New Roman" w:cs="Times New Roman"/>
          <w:b/>
          <w:color w:val="000000"/>
          <w:sz w:val="20"/>
          <w:szCs w:val="20"/>
          <w:lang w:val="ru-RU" w:eastAsia="ru-RU"/>
        </w:rPr>
        <w:t xml:space="preserve"> </w:t>
      </w:r>
      <w:r w:rsidRPr="00DB4FF0">
        <w:rPr>
          <w:rFonts w:ascii="Times New Roman" w:eastAsia="Calibri" w:hAnsi="Times New Roman" w:cs="Times New Roman"/>
          <w:bCs/>
          <w:color w:val="000000"/>
          <w:sz w:val="20"/>
          <w:szCs w:val="20"/>
          <w:lang w:val="en-US" w:eastAsia="ru-RU"/>
        </w:rPr>
        <w:t xml:space="preserve"> </w:t>
      </w:r>
    </w:p>
    <w:p w:rsidR="00DB4FF0" w:rsidRPr="00DB4FF0" w:rsidRDefault="00DB4FF0" w:rsidP="00DB4F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Calibri" w:hAnsi="Courier New" w:cs="Courier New"/>
          <w:sz w:val="20"/>
          <w:szCs w:val="20"/>
          <w:lang w:val="en-US" w:eastAsia="ru-RU"/>
        </w:rPr>
      </w:pPr>
    </w:p>
    <w:p w:rsidR="00DB4FF0" w:rsidRDefault="00DB4FF0">
      <w:pPr>
        <w:sectPr w:rsidR="00DB4FF0" w:rsidSect="00DB4FF0">
          <w:pgSz w:w="11906" w:h="16838"/>
          <w:pgMar w:top="363" w:right="567" w:bottom="363" w:left="1417" w:header="709" w:footer="709" w:gutter="0"/>
          <w:cols w:space="708"/>
          <w:docGrid w:linePitch="360"/>
        </w:sectPr>
      </w:pPr>
    </w:p>
    <w:p w:rsidR="00DB4FF0" w:rsidRPr="00DB4FF0" w:rsidRDefault="00DB4FF0" w:rsidP="00DB4FF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Коди</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gridSpan w:val="3"/>
          </w:tcPr>
          <w:p w:rsidR="00DB4FF0" w:rsidRPr="00DB4FF0" w:rsidRDefault="00DB4FF0" w:rsidP="00DB4FF0">
            <w:pPr>
              <w:widowControl w:val="0"/>
              <w:spacing w:after="0" w:line="240" w:lineRule="auto"/>
              <w:jc w:val="center"/>
              <w:rPr>
                <w:rFonts w:ascii="Times New Roman" w:eastAsia="Times New Roman" w:hAnsi="Times New Roman" w:cs="Times New Roman"/>
                <w:sz w:val="16"/>
                <w:szCs w:val="16"/>
                <w:lang w:val="ru-RU" w:eastAsia="ru-RU"/>
              </w:rPr>
            </w:pPr>
            <w:r w:rsidRPr="00DB4FF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eastAsia="ru-RU"/>
              </w:rPr>
              <w:t xml:space="preserve">Підприємство  </w:t>
            </w:r>
            <w:r w:rsidRPr="00DB4FF0">
              <w:rPr>
                <w:rFonts w:ascii="Times New Roman" w:eastAsia="Times New Roman" w:hAnsi="Times New Roman" w:cs="Times New Roman"/>
                <w:sz w:val="18"/>
                <w:szCs w:val="18"/>
                <w:lang w:val="en-US" w:eastAsia="ru-RU"/>
              </w:rPr>
              <w:t xml:space="preserve"> </w:t>
            </w:r>
            <w:r w:rsidRPr="00DB4FF0">
              <w:rPr>
                <w:rFonts w:ascii="Times New Roman" w:eastAsia="Times New Roman" w:hAnsi="Times New Roman" w:cs="Times New Roman"/>
                <w:sz w:val="18"/>
                <w:szCs w:val="18"/>
                <w:u w:val="single"/>
                <w:lang w:val="en-US" w:eastAsia="ru-RU"/>
              </w:rPr>
              <w:t>ПРИВАТНЕ АКЦІОНЕРНЕ ТОВАРИСТВО "БАХМУТСКИЙ АГРАРНЫЙ СОЮЗ"</w:t>
            </w:r>
          </w:p>
        </w:tc>
        <w:tc>
          <w:tcPr>
            <w:tcW w:w="1956" w:type="dxa"/>
            <w:gridSpan w:val="3"/>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25099117</w:t>
            </w:r>
          </w:p>
        </w:tc>
      </w:tr>
      <w:tr w:rsidR="00DB4FF0" w:rsidRPr="00DB4FF0" w:rsidTr="00127255">
        <w:trPr>
          <w:trHeight w:val="199"/>
        </w:trPr>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eastAsia="ru-RU"/>
              </w:rPr>
              <w:t xml:space="preserve">Територія </w:t>
            </w:r>
            <w:r w:rsidRPr="00DB4FF0">
              <w:rPr>
                <w:rFonts w:ascii="Times New Roman" w:eastAsia="Times New Roman" w:hAnsi="Times New Roman" w:cs="Times New Roman"/>
                <w:sz w:val="18"/>
                <w:szCs w:val="18"/>
                <w:lang w:val="en-US" w:eastAsia="ru-RU"/>
              </w:rPr>
              <w:t xml:space="preserve"> </w:t>
            </w:r>
            <w:r w:rsidRPr="00DB4FF0">
              <w:rPr>
                <w:rFonts w:ascii="Times New Roman" w:eastAsia="Times New Roman" w:hAnsi="Times New Roman" w:cs="Times New Roman"/>
                <w:sz w:val="18"/>
                <w:szCs w:val="18"/>
                <w:u w:val="single"/>
                <w:lang w:val="en-US" w:eastAsia="ru-RU"/>
              </w:rPr>
              <w:t>ДОНЕЦЬКА ОБЛАСТЬ</w:t>
            </w:r>
          </w:p>
        </w:tc>
        <w:tc>
          <w:tcPr>
            <w:tcW w:w="1956" w:type="dxa"/>
            <w:gridSpan w:val="3"/>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КОАТУУ</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1420986201</w:t>
            </w:r>
          </w:p>
        </w:tc>
      </w:tr>
      <w:tr w:rsidR="00DB4FF0" w:rsidRPr="00DB4FF0" w:rsidTr="00127255">
        <w:trPr>
          <w:trHeight w:val="199"/>
        </w:trPr>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Організаційно-правова форма господарювання</w:t>
            </w:r>
            <w:r w:rsidRPr="00DB4FF0">
              <w:rPr>
                <w:rFonts w:ascii="Times New Roman" w:eastAsia="Times New Roman" w:hAnsi="Times New Roman" w:cs="Times New Roman"/>
                <w:sz w:val="18"/>
                <w:szCs w:val="18"/>
                <w:lang w:val="ru-RU" w:eastAsia="ru-RU"/>
              </w:rPr>
              <w:t xml:space="preserve">  </w:t>
            </w:r>
            <w:r w:rsidRPr="00DB4FF0">
              <w:rPr>
                <w:rFonts w:ascii="Times New Roman" w:eastAsia="Times New Roman" w:hAnsi="Times New Roman" w:cs="Times New Roman"/>
                <w:sz w:val="18"/>
                <w:szCs w:val="18"/>
                <w:u w:val="single"/>
                <w:lang w:val="en-US" w:eastAsia="ru-RU"/>
              </w:rPr>
              <w:t>АКЦIОНЕРНЕ ТОВАРИСТВО</w:t>
            </w:r>
          </w:p>
        </w:tc>
        <w:tc>
          <w:tcPr>
            <w:tcW w:w="1956" w:type="dxa"/>
            <w:gridSpan w:val="3"/>
          </w:tcPr>
          <w:p w:rsidR="00DB4FF0" w:rsidRPr="00DB4FF0" w:rsidRDefault="00DB4FF0" w:rsidP="00DB4FF0">
            <w:pPr>
              <w:widowControl w:val="0"/>
              <w:spacing w:after="0" w:line="240" w:lineRule="auto"/>
              <w:rPr>
                <w:rFonts w:ascii="Times New Roman" w:eastAsia="Times New Roman" w:hAnsi="Times New Roman" w:cs="Times New Roman"/>
                <w:sz w:val="18"/>
                <w:szCs w:val="18"/>
                <w:lang w:eastAsia="ru-RU"/>
              </w:rPr>
            </w:pPr>
            <w:r w:rsidRPr="00DB4FF0">
              <w:rPr>
                <w:rFonts w:ascii="Times New Roman" w:eastAsia="Times New Roman" w:hAnsi="Times New Roman" w:cs="Times New Roman"/>
                <w:sz w:val="18"/>
                <w:szCs w:val="18"/>
                <w:lang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230</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ru-RU" w:eastAsia="ru-RU"/>
              </w:rPr>
              <w:t xml:space="preserve">Вид економічної діяльності </w:t>
            </w:r>
            <w:r w:rsidRPr="00DB4FF0">
              <w:rPr>
                <w:rFonts w:ascii="Times New Roman" w:eastAsia="Times New Roman" w:hAnsi="Times New Roman" w:cs="Times New Roman"/>
                <w:sz w:val="18"/>
                <w:szCs w:val="18"/>
                <w:lang w:val="en-US" w:eastAsia="ru-RU"/>
              </w:rPr>
              <w:t xml:space="preserve"> </w:t>
            </w:r>
            <w:r w:rsidRPr="00DB4FF0">
              <w:rPr>
                <w:rFonts w:ascii="Times New Roman" w:eastAsia="Times New Roman" w:hAnsi="Times New Roman" w:cs="Times New Roman"/>
                <w:sz w:val="18"/>
                <w:szCs w:val="18"/>
                <w:u w:val="single"/>
                <w:lang w:val="en-US" w:eastAsia="ru-RU"/>
              </w:rPr>
              <w:t>РОЗВЕДЕННЯ СВИНЕЙ</w:t>
            </w:r>
          </w:p>
        </w:tc>
        <w:tc>
          <w:tcPr>
            <w:tcW w:w="1956" w:type="dxa"/>
            <w:gridSpan w:val="3"/>
            <w:tcBorders>
              <w:top w:val="nil"/>
              <w:left w:val="nil"/>
              <w:bottom w:val="nil"/>
              <w:right w:val="single" w:sz="4" w:space="0" w:color="auto"/>
            </w:tcBorders>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01.46</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val="ru-RU" w:eastAsia="ru-RU"/>
              </w:rPr>
              <w:t>Середн</w:t>
            </w:r>
            <w:r w:rsidRPr="00DB4FF0">
              <w:rPr>
                <w:rFonts w:ascii="Times New Roman" w:eastAsia="Times New Roman" w:hAnsi="Times New Roman" w:cs="Times New Roman"/>
                <w:sz w:val="18"/>
                <w:szCs w:val="18"/>
                <w:lang w:eastAsia="ru-RU"/>
              </w:rPr>
              <w:t>я кількість працівників</w:t>
            </w:r>
            <w:r w:rsidRPr="00DB4FF0">
              <w:rPr>
                <w:rFonts w:ascii="Times New Roman" w:eastAsia="Times New Roman" w:hAnsi="Times New Roman" w:cs="Times New Roman"/>
                <w:sz w:val="18"/>
                <w:szCs w:val="18"/>
                <w:lang w:val="ru-RU" w:eastAsia="ru-RU"/>
              </w:rPr>
              <w:t xml:space="preserve">  </w:t>
            </w:r>
            <w:r w:rsidRPr="00DB4FF0">
              <w:rPr>
                <w:rFonts w:ascii="Times New Roman" w:eastAsia="Times New Roman" w:hAnsi="Times New Roman" w:cs="Times New Roman"/>
                <w:sz w:val="18"/>
                <w:szCs w:val="18"/>
                <w:u w:val="single"/>
                <w:lang w:val="en-US" w:eastAsia="ru-RU"/>
              </w:rPr>
              <w:t>726</w:t>
            </w:r>
          </w:p>
        </w:tc>
        <w:tc>
          <w:tcPr>
            <w:tcW w:w="1956" w:type="dxa"/>
            <w:gridSpan w:val="3"/>
          </w:tcPr>
          <w:p w:rsidR="00DB4FF0" w:rsidRPr="00DB4FF0" w:rsidRDefault="00DB4FF0" w:rsidP="00DB4FF0">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top w:val="single" w:sz="4"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Одиниця виміру</w:t>
            </w:r>
            <w:r w:rsidRPr="00DB4FF0">
              <w:rPr>
                <w:rFonts w:ascii="Times New Roman" w:eastAsia="Times New Roman" w:hAnsi="Times New Roman" w:cs="Times New Roman"/>
                <w:noProof/>
                <w:sz w:val="18"/>
                <w:szCs w:val="18"/>
                <w:lang w:val="ru-RU" w:eastAsia="ru-RU"/>
              </w:rPr>
              <w:t xml:space="preserve"> :</w:t>
            </w:r>
            <w:r w:rsidRPr="00DB4FF0">
              <w:rPr>
                <w:rFonts w:ascii="Times New Roman" w:eastAsia="Times New Roman" w:hAnsi="Times New Roman" w:cs="Times New Roman"/>
                <w:sz w:val="18"/>
                <w:szCs w:val="18"/>
                <w:lang w:eastAsia="ru-RU"/>
              </w:rPr>
              <w:t xml:space="preserve"> тис. грн.</w:t>
            </w:r>
          </w:p>
        </w:tc>
        <w:tc>
          <w:tcPr>
            <w:tcW w:w="1956" w:type="dxa"/>
            <w:gridSpan w:val="3"/>
            <w:tcBorders>
              <w:top w:val="nil"/>
              <w:left w:val="nil"/>
              <w:bottom w:val="nil"/>
            </w:tcBorders>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ru-RU" w:eastAsia="ru-RU"/>
              </w:rPr>
              <w:t xml:space="preserve">Адреса </w:t>
            </w:r>
            <w:r w:rsidRPr="00DB4FF0">
              <w:rPr>
                <w:rFonts w:ascii="Times New Roman" w:eastAsia="Times New Roman" w:hAnsi="Times New Roman" w:cs="Times New Roman"/>
                <w:sz w:val="18"/>
                <w:szCs w:val="18"/>
                <w:u w:val="single"/>
                <w:lang w:val="en-US" w:eastAsia="ru-RU"/>
              </w:rPr>
              <w:t>84573 Донецька область Бахмутский   район с. Новолуганське д/н, т.(062) 332 72 41</w:t>
            </w:r>
          </w:p>
          <w:p w:rsidR="00DB4FF0" w:rsidRPr="00DB4FF0" w:rsidRDefault="00DB4FF0" w:rsidP="00DB4FF0">
            <w:pPr>
              <w:widowControl w:val="0"/>
              <w:spacing w:after="0" w:line="240" w:lineRule="auto"/>
              <w:rPr>
                <w:rFonts w:ascii="Times New Roman" w:eastAsia="Times New Roman" w:hAnsi="Times New Roman" w:cs="Times New Roman"/>
                <w:sz w:val="18"/>
                <w:szCs w:val="18"/>
                <w:lang w:eastAsia="ru-RU"/>
              </w:rPr>
            </w:pPr>
          </w:p>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Складено (зробити позначку "v" у відповідній клітинці):</w:t>
            </w:r>
          </w:p>
        </w:tc>
        <w:tc>
          <w:tcPr>
            <w:tcW w:w="1956" w:type="dxa"/>
            <w:gridSpan w:val="3"/>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2027" w:type="dxa"/>
            <w:gridSpan w:val="3"/>
            <w:tcBorders>
              <w:left w:val="nil"/>
              <w:right w:val="nil"/>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r>
      <w:tr w:rsidR="00DB4FF0" w:rsidRPr="00DB4FF0" w:rsidTr="00127255">
        <w:trPr>
          <w:gridAfter w:val="4"/>
          <w:wAfter w:w="3260" w:type="dxa"/>
        </w:trPr>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20"/>
                <w:szCs w:val="20"/>
                <w:lang w:val="ru-RU" w:eastAsia="ru-RU"/>
              </w:rPr>
            </w:pPr>
            <w:r w:rsidRPr="00DB4FF0">
              <w:rPr>
                <w:rFonts w:ascii="Times New Roman" w:eastAsia="Times New Roman" w:hAnsi="Times New Roman" w:cs="Times New Roman"/>
                <w:sz w:val="18"/>
                <w:szCs w:val="18"/>
                <w:lang w:val="ru-RU" w:eastAsia="ru-RU"/>
              </w:rPr>
              <w:t>за положеннями (стандартами) бухгалтерського обліку</w:t>
            </w:r>
          </w:p>
        </w:tc>
        <w:tc>
          <w:tcPr>
            <w:tcW w:w="297" w:type="dxa"/>
            <w:tcBorders>
              <w:left w:val="nil"/>
              <w:right w:val="single" w:sz="4" w:space="0" w:color="auto"/>
            </w:tcBorders>
          </w:tcPr>
          <w:p w:rsidR="00DB4FF0" w:rsidRPr="00DB4FF0" w:rsidRDefault="00DB4FF0" w:rsidP="00DB4FF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20"/>
                <w:szCs w:val="20"/>
                <w:lang w:val="en-US" w:eastAsia="ru-RU"/>
              </w:rPr>
            </w:pPr>
            <w:r w:rsidRPr="00DB4FF0">
              <w:rPr>
                <w:rFonts w:ascii="Times New Roman" w:eastAsia="Times New Roman" w:hAnsi="Times New Roman" w:cs="Times New Roman"/>
                <w:sz w:val="20"/>
                <w:szCs w:val="20"/>
                <w:lang w:val="en-US" w:eastAsia="ru-RU"/>
              </w:rPr>
              <w:t>V</w:t>
            </w:r>
          </w:p>
        </w:tc>
      </w:tr>
      <w:tr w:rsidR="00DB4FF0" w:rsidRPr="00DB4FF0" w:rsidTr="00127255">
        <w:trPr>
          <w:gridAfter w:val="4"/>
          <w:wAfter w:w="3260" w:type="dxa"/>
        </w:trPr>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20"/>
                <w:szCs w:val="20"/>
                <w:lang w:val="ru-RU" w:eastAsia="ru-RU"/>
              </w:rPr>
            </w:pPr>
            <w:r w:rsidRPr="00DB4FF0">
              <w:rPr>
                <w:rFonts w:ascii="Times New Roman" w:eastAsia="Times New Roman" w:hAnsi="Times New Roman" w:cs="Times New Roman"/>
                <w:sz w:val="18"/>
                <w:szCs w:val="18"/>
                <w:lang w:val="ru-RU" w:eastAsia="ru-RU"/>
              </w:rPr>
              <w:t>за міжнародними стандартами фінансової звітності</w:t>
            </w:r>
          </w:p>
        </w:tc>
        <w:tc>
          <w:tcPr>
            <w:tcW w:w="297" w:type="dxa"/>
            <w:tcBorders>
              <w:left w:val="nil"/>
              <w:right w:val="single" w:sz="4" w:space="0" w:color="auto"/>
            </w:tcBorders>
          </w:tcPr>
          <w:p w:rsidR="00DB4FF0" w:rsidRPr="00DB4FF0" w:rsidRDefault="00DB4FF0" w:rsidP="00DB4FF0">
            <w:pPr>
              <w:widowControl w:val="0"/>
              <w:spacing w:after="0" w:line="240" w:lineRule="auto"/>
              <w:rPr>
                <w:rFonts w:ascii="Times New Roman" w:eastAsia="Times New Roman" w:hAnsi="Times New Roman" w:cs="Times New Roman"/>
                <w:sz w:val="20"/>
                <w:szCs w:val="20"/>
                <w:lang w:val="ru-RU" w:eastAsia="ru-RU"/>
              </w:rPr>
            </w:pPr>
          </w:p>
        </w:tc>
        <w:tc>
          <w:tcPr>
            <w:tcW w:w="426" w:type="dxa"/>
            <w:tcBorders>
              <w:top w:val="single" w:sz="4" w:space="0" w:color="auto"/>
              <w:left w:val="single" w:sz="4" w:space="0" w:color="auto"/>
              <w:bottom w:val="single" w:sz="4" w:space="0" w:color="auto"/>
              <w:right w:val="single" w:sz="4"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20"/>
                <w:szCs w:val="20"/>
                <w:lang w:val="en-US" w:eastAsia="ru-RU"/>
              </w:rPr>
            </w:pPr>
            <w:r w:rsidRPr="00DB4FF0">
              <w:rPr>
                <w:rFonts w:ascii="Times New Roman" w:eastAsia="Times New Roman" w:hAnsi="Times New Roman" w:cs="Times New Roman"/>
                <w:sz w:val="20"/>
                <w:szCs w:val="20"/>
                <w:lang w:val="en-US" w:eastAsia="ru-RU"/>
              </w:rPr>
              <w:t xml:space="preserve"> </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lang w:val="ru-RU" w:eastAsia="ru-RU"/>
        </w:rPr>
      </w:pPr>
      <w:r w:rsidRPr="00DB4FF0">
        <w:rPr>
          <w:rFonts w:ascii="Times New Roman" w:eastAsia="Times New Roman" w:hAnsi="Times New Roman" w:cs="Times New Roman"/>
          <w:b/>
          <w:bCs/>
          <w:lang w:val="en-US" w:eastAsia="ru-RU"/>
        </w:rPr>
        <w:t>Баланс</w:t>
      </w:r>
      <w:r w:rsidRPr="00DB4FF0">
        <w:rPr>
          <w:rFonts w:ascii="Times New Roman" w:eastAsia="Times New Roman" w:hAnsi="Times New Roman" w:cs="Times New Roman"/>
          <w:b/>
          <w:bCs/>
          <w:lang w:val="ru-RU" w:eastAsia="ru-RU"/>
        </w:rPr>
        <w:t xml:space="preserve"> ( Звіт про фінансовий стан ) на </w:t>
      </w:r>
      <w:r w:rsidRPr="00DB4FF0">
        <w:rPr>
          <w:rFonts w:ascii="Times New Roman" w:eastAsia="Times New Roman" w:hAnsi="Times New Roman" w:cs="Times New Roman"/>
          <w:b/>
          <w:bCs/>
          <w:lang w:val="en-US" w:eastAsia="ru-RU"/>
        </w:rPr>
        <w:t>"31" грудня 2016 р.</w:t>
      </w:r>
      <w:r w:rsidRPr="00DB4FF0">
        <w:rPr>
          <w:rFonts w:ascii="Times New Roman" w:eastAsia="Times New Roman" w:hAnsi="Times New Roman" w:cs="Times New Roman"/>
          <w:b/>
          <w:bCs/>
          <w:lang w:val="ru-RU" w:eastAsia="ru-RU"/>
        </w:rPr>
        <w:t xml:space="preserve"> </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tbl>
      <w:tblPr>
        <w:tblW w:w="0" w:type="auto"/>
        <w:jc w:val="right"/>
        <w:tblLayout w:type="fixed"/>
        <w:tblLook w:val="00A0" w:firstRow="1" w:lastRow="0" w:firstColumn="1" w:lastColumn="0" w:noHBand="0" w:noVBand="0"/>
      </w:tblPr>
      <w:tblGrid>
        <w:gridCol w:w="8640"/>
        <w:gridCol w:w="1107"/>
      </w:tblGrid>
      <w:tr w:rsidR="00DB4FF0" w:rsidRPr="00DB4FF0" w:rsidTr="00127255">
        <w:trPr>
          <w:jc w:val="right"/>
        </w:trPr>
        <w:tc>
          <w:tcPr>
            <w:tcW w:w="8640" w:type="dxa"/>
            <w:tcBorders>
              <w:right w:val="single" w:sz="4" w:space="0" w:color="auto"/>
            </w:tcBorders>
            <w:vAlign w:val="center"/>
          </w:tcPr>
          <w:p w:rsidR="00DB4FF0" w:rsidRPr="00DB4FF0" w:rsidRDefault="00DB4FF0" w:rsidP="00DB4FF0">
            <w:pPr>
              <w:widowControl w:val="0"/>
              <w:spacing w:after="0" w:line="240" w:lineRule="auto"/>
              <w:rPr>
                <w:rFonts w:ascii="Times New Roman" w:eastAsia="Times New Roman" w:hAnsi="Times New Roman" w:cs="Times New Roman"/>
                <w:lang w:val="ru-RU" w:eastAsia="ru-RU"/>
              </w:rPr>
            </w:pPr>
            <w:r w:rsidRPr="00DB4FF0">
              <w:rPr>
                <w:rFonts w:ascii="Times New Roman" w:eastAsia="Times New Roman" w:hAnsi="Times New Roman" w:cs="Times New Roman"/>
                <w:lang w:val="ru-RU" w:eastAsia="ru-RU"/>
              </w:rPr>
              <w:t xml:space="preserve">                                                                    </w:t>
            </w:r>
            <w:r w:rsidRPr="00DB4FF0">
              <w:rPr>
                <w:rFonts w:ascii="Times New Roman" w:eastAsia="Times New Roman" w:hAnsi="Times New Roman" w:cs="Times New Roman"/>
                <w:lang w:val="en-US" w:eastAsia="ru-RU"/>
              </w:rPr>
              <w:t>Форма № 1</w:t>
            </w:r>
            <w:r w:rsidRPr="00DB4FF0">
              <w:rPr>
                <w:rFonts w:ascii="Times New Roman" w:eastAsia="Times New Roman" w:hAnsi="Times New Roman" w:cs="Times New Roman"/>
                <w:lang w:val="ru-RU"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rsidR="00DB4FF0" w:rsidRPr="00DB4FF0" w:rsidRDefault="00DB4FF0" w:rsidP="00DB4FF0">
            <w:pPr>
              <w:keepNext/>
              <w:keepLines/>
              <w:widowControl w:val="0"/>
              <w:suppressAutoHyphens/>
              <w:spacing w:after="0" w:line="240" w:lineRule="auto"/>
              <w:rPr>
                <w:rFonts w:ascii="Times New Roman" w:eastAsia="Times New Roman" w:hAnsi="Times New Roman" w:cs="Times New Roman"/>
                <w:lang w:val="en-US" w:eastAsia="ru-RU"/>
              </w:rPr>
            </w:pPr>
            <w:r w:rsidRPr="00DB4FF0">
              <w:rPr>
                <w:rFonts w:ascii="Times New Roman" w:eastAsia="Times New Roman" w:hAnsi="Times New Roman" w:cs="Times New Roman"/>
                <w:lang w:val="en-US" w:eastAsia="ru-RU"/>
              </w:rPr>
              <w:t>1801001</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spacing w:after="0" w:line="240" w:lineRule="auto"/>
              <w:jc w:val="center"/>
              <w:outlineLvl w:val="0"/>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val="ru-RU" w:eastAsia="ru-RU"/>
              </w:rPr>
              <w:t xml:space="preserve">На початок звітного </w:t>
            </w:r>
            <w:r w:rsidRPr="00DB4FF0">
              <w:rPr>
                <w:rFonts w:ascii="Times New Roman" w:eastAsia="Times New Roman" w:hAnsi="Times New Roman" w:cs="Times New Roman"/>
                <w:b/>
                <w:bCs/>
                <w:sz w:val="20"/>
                <w:szCs w:val="20"/>
                <w:lang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На кінець звітного періоду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en-US" w:eastAsia="ru-RU"/>
              </w:rPr>
              <w:t xml:space="preserve">                                                  </w:t>
            </w:r>
            <w:r w:rsidRPr="00DB4FF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I. Необоротні активи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Нематеріальні активи</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377</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555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96909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88312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232999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234046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136090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145734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42721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Первісна вартість довгострокових біологічних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32947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42721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Довгострокові фінансові інвестиції:</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127136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127136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257707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258761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II. Оборотні активи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51897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51583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45692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46768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6173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4815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127024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146076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12650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8734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Дебіторська заборгованість за розрахунками:</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за виданими авансами</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2008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47098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64371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4476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37393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4355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3594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4783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280118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282162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III. Необоротні активи, утримувані для продажу, та групи </w:t>
            </w:r>
            <w:r w:rsidRPr="00DB4FF0">
              <w:rPr>
                <w:rFonts w:ascii="Times New Roman" w:eastAsia="Times New Roman" w:hAnsi="Times New Roman" w:cs="Times New Roman"/>
                <w:bCs/>
                <w:sz w:val="20"/>
                <w:szCs w:val="20"/>
                <w:lang w:val="en-US" w:eastAsia="ru-RU"/>
              </w:rPr>
              <w:lastRenderedPageBreak/>
              <w:t>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lastRenderedPageBreak/>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537825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540923</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widowControl w:val="0"/>
              <w:spacing w:after="0" w:line="240" w:lineRule="auto"/>
              <w:jc w:val="center"/>
              <w:outlineLvl w:val="2"/>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На кінець звітного періоду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en-US" w:eastAsia="ru-RU"/>
              </w:rPr>
              <w:t xml:space="preserve">                                                   </w:t>
            </w:r>
            <w:r w:rsidRPr="00DB4FF0">
              <w:rPr>
                <w:rFonts w:ascii="Times New Roman" w:eastAsia="Times New Roman" w:hAnsi="Times New Roman" w:cs="Times New Roman"/>
                <w:b/>
                <w:bCs/>
                <w:sz w:val="20"/>
                <w:szCs w:val="20"/>
                <w:lang w:val="ru-RU"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 Власний капітал</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Зареєстрований (пайовий) капітал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72796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72796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428661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372790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501961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446029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II. Довгострокові зобов'язання і забезпечення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Відстрочені податкові зобов'язання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IІІ. Поточні зобов'язання і забезпечення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Короткострокові кредити банків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Поточна кредиторська заборгованість за:</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довгостроковими зобов'язаннями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67539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518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2003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1949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Поточна кредиторська заборгованість за одержаними авансами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1629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23174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35864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94894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ІV. Зобов'язання, пов'язані з необоротними активами,</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 xml:space="preserve"> утримуваними для продажу, та групами вибуття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537825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540923</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Баланс складається згiдно П(С)БО 2 "Баланс", яким визначається форма балансу та загальнi примiтки до розкриття його статей.</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1. НЕМАТЕРIАЛЬНI АКТИВИ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Облiк нематерiальних активiв ПрАТ "БАС" здiйснюється у вiдповiдностi з П(С)БО 8 "Нематерiальнi активи". Згiдно Наказу "Про облiкову полiтику" нематерiальнi активи (придбанi (створенi) за плату) облiковуються за первiсною вартiстю. Станом на 31.12.2016 року у Товариства вiдбулися наступнi змiни :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Залишок на початок 2016 року первiсна (переоцінена вартiсть)  складає  368 тис. грн., накопичена амортизацiя дорiвнює 285 тис. грн.. Отже, нематерiальнi активи за залишковою вартiстю на початок  2016 року складають 83 тис. грн., надiйшло за рiк 46 тис. грн., нараховано амортизацiї за рiк 92 тис. грн., залишок на кінець року первiсна (переоцінена вартiсть)  складає 414 тис. грн., накопичена амортизацiя дорiвнює 377 тис. грн.. Отже, нематерiальнi активи за залишковою вартiстю у звiтному 2016 роцi складають 37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2. НЕЗАВЕРШЕНЕ БУДIВНИЦТВО. Облiк капiтальних iнвестицiї у ПрАТ "БАС" у 2016 роцi здiйснювався згiдно П(С)БО 7 на бухгалтерському рахунку 15.  Сума капiтальних iнвестицiй в основнi засоби на кiнець звiтного року складає 555 тис.грн., у тому числi: придбання (виготовлення) основних засобiв 453 тис.грн., придбання (виготовлення) iнших необоротних матерiальних активiв 101 тис.грн.,придбання (створення) нематеріальних активів 1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3. ОСНОВНI ЗАСОБИ. ОСНОВНI ЗАСОБИ.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lastRenderedPageBreak/>
        <w:t>ОСНОВНI ЗАСОБИ. Основнi принципи формування iнформацiї про основнi засоби (ОЗ) та iншi необоротнi активи, порядок розкриття iнформацiї про них у фiнансовiй звiтностi визначаються Положенням (стандартом) бухгалтерського облiку в Українi 7 "Основнi засоби", який був затверджений Наказом Мiнiстерства фiнансiв вiд 27.04.2000р. №92. Згiдно положень облiкової полiтики пiдприємства одиницею облiку осовних засобiв та iнших необоротних активiв вважається окремий об'єкт. Основнi засоби Товариства вiдображаються, оцiнюються та облiковуються у вiдповiдностi з П(С)БО 7 "Основнi засоби". Амортизацiя нараховується прямолiнейним методом у дiапазонi термiну корисного використання основного засобу. Необоротнi активи подiляються на основнi засоби та iншi необоротнi активи, якi в свою чергу класифiкуються по групам (стано на 31.12.2016р.):</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Основнi засоби за первiсною вартiстю на початок звітного року 2016 р. складають 232999 тис. грн., в т.ч.: - будинки та споруди 153480 тис. грн., - машини та обладнання 37844 тис. грн., - транспортнi засоби 22975 тис. грн., - iнструменти, прилади, iнвентар 3189 тис. грн., - багаторiчнi насадження 36 тис. грн., - iншi основнi засоби 14616 тис. грн., - iншi необоротнi матерiальнi активи 859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Знос основних засобів на початок  звiтного перiоду дорiвнює 136090 тис. грн., у т.ч. : - будинки та споруди 70690 тис. грн., - машини та обладнання 30166 тис. грн., - транспортнi засоби 18951 тис. грн., - iнструменти, прилади, iнвентар 2895 тис. грн., - багаторiчнi насадження 18 тис. грн., - iншi основнi засоби 12679 тис. грн., - iншi необоротнi матерiальнi активи 691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Основнi засоби за залишковою вартiсть на початок  звiтного перiоду складають 96909 тис. грн., у т. ч. : - будинки та споруди 82790 тис. грн. з них взятi в операцiйну оренду основнi засоби на суму 634 тис. грн., - машини та обладнання 7678 тис. грн., - транспортнi засоби 4024 тис. грн., - iнструменти, прилади, iнвентар 294 тис. грн., - багаторiчнi насадження 18 тис. грн., - iншi основнi засоби 1937 тис. грн., - iншi необоротнi матерiальнi активи 168 тис. грн.  Вартість основних засобів що взяті в операційну оренду, а саме будівлі та споруди  670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У 2016 роцi надходжень ОЗ вiдбулось на загальну суму 1886 тис. грн., а саме:  машини та обладнання - 394 тис. грн., транспортнi засоби 1404 тис. грн.,  iнструменти, прилади,iнвентар - 60 тис.грн, iншi необоротнi матеральнi активи - 28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Протягом звiтного 2016 р. вiдбулось вибуття ОЗ (первiсна вартiсть) на загальну суму 651 тис.грн., а саме: машини та обладнання - 133 тис. грн.,транспортнi засоби 244 тис. грн., iнструменти, прилади,iнвентар 236 тис. грн.,iншi основнi засоби 29 тис. грн., iншi необоротнi матеральнi активи - 9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Вибуло за рiк ОЗ знос на суму 622 тис. грн, а саме : машини та обладнання - 128 тис. грн., транспортнi засоби -220 тис. грн., iнструменти, прилади,iнвентар - 236 тис. грн., iншi основнi засоби  -29 тис. грн., iншi необоротнi матеральнi активи - 9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Сума амортизацiї ОЗ, нарахованої за 2016 рiк складає 10821 тис.грн., а саме: будiвлi та споруди - 6105 тис. грн. , машини та обладнання - 2176 тис. грн., транспортнi засоби - 1382 тис.грн, iнструменти, прилади,iнвентар - 171 тис.грн, багаторiчнi насадження- 7 тис.грн., iншi основнi засоби -932 тис.грн, iншi необоротнi матеральнi активи - 48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Iншi змiни за рiк первiсної (переоцiненої вартостi) будiвлi та споруди  (+34) тис. грн. машини та обладнання (+123) тис.грн., знос  (-254) тис.грн., iнструменти, прилади,iнвентар  (+43) тис.грн, знос багаторiчнi насадження- знос (-5) тис.грн., iншi необоротнi матеральнi активи  (-388) тис. грн., знос (-296)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Основнi засоби у т. ч. переданi в оперативну оренду первiсна (переоцiнена) вартiсть складає - 19522 тис.грн, знос - 17557 тис. грн., а саме : транспортнi засоби - 5355 тис.грн., знос - 4369 тис.грн., iншi основнi засоби - 14167 тис.грн., знос - 13188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Основнi засоби за первiсною вартiстю на кінець звітного року  складають 234046 тис. грн., в т.ч.: - будинки та споруди 153514 тис. грн., - машини та обладнання 38228 тис. грн., - транспортнi засоби 24135 тис. грн., - iнструменти, прилади, iнвентар 3056 тис. грн., - багаторiчнi насадження 36 тис. грн., - iншi основнi засоби 14587 тис. грн., - iншi необоротнi матерiальнi активи 490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Знос основних засобів на кінець вiтного перiоду дорiвнює 145734 тис. грн., у т.ч. : - будинки та споруди 76795 тис. грн., - машини та обладнання 31960 тис. грн., - транспортнi засоби 20113 тис. грн., - iнструменти, прилади, iнвентар 2830 тис. грн., - багаторiчнi насадження 20 тис. грн., - iншi основнi засоби 13582 тис. грн., - iншi необоротнi матерiальнi активи 434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Основнi засоби за залишковою вартiсть на кінець звiтного перiоду складають 88312 тис. грн., у т. ч. : - будинки та споруди 76719 тис. грн., - машини та обладнання 6268 тис. грн., - транспортнi засоби 4022 тис. грн., у т. ч. оперативна оренда транспортних засобів складає 986 тис. грн., iнструменти, прилади, iнвентар 226 тис. грн., - багаторiчнi насадження 16 тис. грн., - iншi основнi засоби 1005 тис. </w:t>
      </w:r>
      <w:r w:rsidRPr="00DB4FF0">
        <w:rPr>
          <w:rFonts w:ascii="Courier New" w:eastAsia="Times New Roman" w:hAnsi="Courier New" w:cs="Courier New"/>
          <w:sz w:val="20"/>
          <w:szCs w:val="20"/>
          <w:lang w:val="en-US" w:eastAsia="ru-RU"/>
        </w:rPr>
        <w:lastRenderedPageBreak/>
        <w:t xml:space="preserve">грн., у т.ч. оперативна оренда інших основних засобів складає 979 тис. грн., - iншi необоротнi матерiальнi активи 56 тис. 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Вартість основних засобів що взяті в операційну оренду складають загальну суму 2601 тис. грн., а саме будівлі та споруди  601 тис. грн., транспортні засоби 2000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Первiсна (переоцiнена) вартiсть повнiстю амортизованих основних засобiв складає 46717тис.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Сума капiтальних iнвестицiй в основнi засоби на кiнець звiтного року складає 555 тис.грн., у тому числi: придбання (виготовлення)основних засобiв 453 тис.грн., придбання (виготовлення) iнших необоротних матерiальних активiв -101 тис.грн., придбання (створення) нематеріальних активів - 1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Ступень зносу основних засобiв на звiтну дату складає 62,26%, в тому числi: - будiвлi та споруди - 50,021% - машини та обладнання - 83,60% - транспортнi засоби - 83,33% - iнструменти, прилади - 92,60% - багаторiчнi насадження - 55,55 % - iншi основнi засоби 93,11 % - iншi необоротнi матерiальнi активи - 88,57%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Протягом звiтного року змiн у структурi основних засобiв виробничого призначення, зокрема рiвня зносу, рiвня забезпечення потреб поточної дiяльностi Товариства не вiдбулось, iншого придбання та модернiзацiї обладнання не здiйснювалось. Основнi засоби пiдтримуються у робочому станi та використовуються вiдповiдно технiчним нормам, щодо кожного окремого виду обладнання. Протягом 2016 року у своїй дiяльностi пiдприємство задiяло 80% основних засобiв. Термiни та умови використання основних засобiв Товариства вiдображенi в облiковiй полiтицi ПрАТ "БАС" й комiсiєю пiдприємства окремо по кожному об'єкту основних засобiв. Протягом звiтного перiоду передбаченi чинним законодавством iншi обмеження володiння, користування та розпорядження основними засобами не виникало.</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4. ДОВГОСТРОКОВI БIОЛОГIЧНI АКТИВИ.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Вiдповiдно до п. 4 П(С)БО 30, бiологiчним активом (далi - БА) є тварина або рослина, яка у процесi бiологiчних перетворень здатна давати сiльськогосподарську продукцiю та/або додатковi БА, а також приносити в iнший спосiб економiчнi вигоди.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Основними умовами визнання БА або сiльськогосподарської продукцiї є ймовiрнiсть отримання пiдприємством у майбутньому економiчних вигiд, пов'язаних з їх використанням, та можливiсть достовiрної оцiнки їхньої вартостi.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Бiологiчний актив визнається запасом, якщо вiн не використовується у сiльгоспдiяльностi та утримується для продажу або напрям його використання пiдприємством не визначено. Якщо ж вiн використовується в iншiй дiяльностi, нiж сiльськогосподарська, та очiкуваний строк його використання бiльший вiд одного року (або операцiйного циклу, якщо вiн довший за рiк), то такий актив визнається основним засобом.</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Також слiд звернути увагу на п. 2.3 Методрекомендацiй, де зазначено: БА, визнаний активом у результатi минулих подiй, стосовно якого є ймовiрнiсть того, що пiдприємство не отримає у майбутньому економiчнi вигоди, пов'язанi з його використанням, у звiтному перiодi активом не визнається, а його вартiсть вiдноситься до iнших витрат операцiйної дiяльностi.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До довгострокових належать БА, здатнi давати сiльгосппродукцiю та/або додатковi БА або в iнший спосiб приносити економiчнi вигоди протягом перiоду, що перевищує 12 мiсяцiв (або операцiйний цикл, у разi коли вiн бiльший за 12 мiсяцiв), та БА, що створюються протягом перiоду, бiльшого, нiж один рiк, за винятком тварин на вирощуваннi та вiдгодiвлi (незрiлi ДБА). До довгострокових БА належать робоча та продуктивна худоба, багаторiчнi насадження тощо</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Отже довгостроковi БА(продуктивна худоба) на кiнець 2016 року  складають 42721 тис. грн., що в порiвняннi з минулим роком 32947 тис. грн. виросли на 9774 тис. грн.,  надiйшло за рiк 32710 тис. грн., вибуло за рiк (первiсна вартiсть) 22936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5. ФIНАНСОВI IНВЕСТИЦIЇ.</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Методологiчнi засади формування в бухгалтерському облiку iнформацiї про фiнансовi iнвестицiї та її розкриття у фiнансовiй звiтностi регламентуються П(С)БО 12 "Фiнансовi iнвестицiї". Фiнансовi iнвестицiї ПрАТ "БАС" на кiнець 2016 року вiднесено до складу довгострокових iнших фiнансових iнвестицiй (акцiї) , якi облiковуються за методом участi в капiталi iнших пiдприємств (собiвартостi придбання) , становлять 127136 тис. грн., в т.ч.: Iнвестицiї у дочiрнi пiдприємства : - ТОВ "Востокагро" - 14 148 тис.грн.(процент володіння 100%), - ПрАТ "Карань-Агро" - 182 тис.грн.(процент володіння 62%), - ПрАТ "Юг-Агро" - 195 тис. грн.(процент володіння 100%), - ПрАТ "Дiанiвська птахоферма"- 173 тис.грн.(процент володіння 100%), - ТОВ "Корпорацiя "Бахмутський Союз" - 2112 тис. грн.(процент володіння 100%), - ПрАТ "Горлiвський м`ясокомбiнат" - 109481 тис. грн.(процент володіння 81%). Iнвестицiї в асоцiйованi пiдприємства : - ПАТ "Артемiвський комбiкормовий завод" - 708 тис.грн. (процент володіння 46%), ТОВ " Дiанiвський бройлер" - 137 тис.грн. (процент володіння 17%). Поточних фiнансових iнвестицiй ПрАТ "БАС" протягом 2016 р. на балансi не було.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6.ЗАПАСИ.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Для накопичення iнформацiї про запаси та вiдображення операцiй з ними згiдно П(С)БО 9 "Запаси", на пiдприємствi запаси об'єднуються в групи. На звiтну дату запаси дорiвнюють 51583 тис. грн. й  представленi наступним чином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1) -Виробничi запаси  46768 тис.грн.  : - сировина i матерiали 780 тис.грн. ; паливо 841 тис.грн.  ; -тара i тарнi матерiали 36 тис.грн.  ;- будiвельнi матерiали 127 тис.грн. , -запаснi частини 5054 тис.грн. ; -матерiали сiльськогосподарського призначення  38712 тис.грн. , -МШП 1218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2) Готова продукцiя складає  4815  тис. грн. у тому числi м'ясо на костi 25 234 тис. грн., комбiкорм 4 789 275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Згiдно Наказу "Про облiкову полiтику" придбанi (отриманi) за плату запаси зараховуються на баланс за собiвартiстю. Оцiнка вибуття запасiв у виробництво здiйснюється за методом середньозваженої собiвартостi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7. ПОТОЧНI БIОЛОГIЧНI АКТИВИ.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Вiдповiдно до п. 4 П(С)БО 30, бiологiчним активом (далi - БА) є тварина або рослина, яка у процесi бiологiчних перетворень здатна давати сiльськогосподарську продукцiю та/або додатковi БА, а також приносити в iнший спосiб економiчнi вигоди.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Основними умовами визнання БА або сiльськогосподарської продукцiї є ймовiрнiсть отримання пiдприємством у майбутньому економiчних вигiд, пов'язаних з їх використанням, та можливiсть достовiрної оцiнки їхньої вартостi.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Поточними вважаються БА, здатнi давати сiльськогосподарську продукцiю та/або додатковi БА, приносити в iнший спосiб економiчнi вигоди протягом перiоду, що не перевищує 12 мiсяцiв, а також тварини на вирощуваннi та вiдгодiвлi.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Облiковують такi активи на рахунку 21 "Поточнi бiологiчнi активи".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До складу поточних БА входять тварини на вирощуваннi та вiдгодiвлi, риба, птиця, звiрi, кролi, сiм'ї бджiл, худоба, вiдбракована з основного стада, тварини, прийнятi вiд населення для реалiзацiї, зерновi, овочевi, технiчнi та кормовi культури. За своєю економiчною суттю тварини на вирощуваннi та вiдгодiвлi є незавершеним виробництвом для тваринництва, адже вони ростуть, збiльшують свою вагу, переходять з однiєї вiкової групи до iншої. Водночас пiсля досягнення ними певної ваги їх можна реалiзувати м'ясокомбiнатам, iншим заготiвельним пiдприємствам та громадянам, перевести до основного стада. Певну роль у вибуттi тварин вiдiграють їх падiж, вимушений забiй, нестачi, крадiжки тощо. До поточних БА вiдносять також дорослих тварин, що утримуються пiдприємством для їх подальшого продажу протягом наступних 12 мiсяцiв. З огляду на це поточнi БА з метою облiку вiдносять до запасiв, визнання та облiк яких регламентується П(С)БО 9.</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Отже поточнi БА на кiнець 2016 року  складають 146076 тис. грн., що в порiвняннi з минулим роком (127024 тис. грн.) виросли на 19052 тис. грн., тобто надiйшло за рiк 864591 тис. грн., вибуло за рiк (первiсна вартiсть) 845539 тис. 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8. ДЕБIТОРСЬКА ЗАБОРГОВАНIСТЬ.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1. Аналiтичний облiк дебiторської заборгованостi за товари, роботи, послуги здiйснюється на пiдприємствi за часом виникнення дебiторської заборгованостi та по дебiторам. Облiк дебiторської заборгованостi пiдприємством ведеться згiдно з П(С)БО 10 "Дебiторська заборгованiсть". Станом на 31.12.2016 р. вартiсть дебiторської заборгованостi за товари, роботи, послуги вiд вiтчизняних покупцiв ПрАТ "БАС" становить 8734 тис. грн., у т. ч. заборгованість від вітчизняних покупців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Елітсервіспродукт  574  тис. 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ПП ДОН ІВКО 180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Аграрний Дім Геліос 137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ПрАТ Діанівська птахофабрика 7458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Кожкон 18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ПП БАХМУТ - АГРОПРОМ  227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Восток Агро 62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Інші 78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Поточна дебiторська заборгованостi за товари, послуги, роботи  за строками непогашення класифiкується наступним чином: - до 12 місяців 4652 тис. грн.; від 12 місяців до 18 місяців 1782 тис.грн.;від 18 місяців до 36 місяців  2300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2.Дебiторська заборгованiсть за розрахунками.  Дебiторська заборгованiсть за розрахунками  за виданими авансами вiдображена у ф.1 "Баланс" на 31.12.2016 р. у рядку 1130 - 2008 тис.грн й у рядку 1135  "Розрахунки з бюджетом" - 89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Інша поточна дебіторська заборгованість дорівнює 64371 тис. грн., у т. ч.</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розрахунки по авансам виданим ПрАТ "Горлівський м`ясокомбінат" у сумі 28 111 тис. грн.- погашення кредиту ,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СОЛАРЕНЕРГО ТОВ поступка боргу "ЗЛАТОБАНКОМ" 36260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lastRenderedPageBreak/>
        <w:t xml:space="preserve">  9. ГРОШОВI КОШТИ ТА ЇХ ЕКВIВАЛЕНТИ. За даними синтетичного та аналiтичного облiку грошовi кошти та їх еквiваленти станом на 31.12.2016 р. в Товариствi представленi грошовими коштами та їх еквiвалентами на загальну суму 4476  тис. грн., у т. ч. готівка в нацiональнiй валютi - 121 тис.грн.; поточний рахунок в банку в нацiональнiй валютi - 4355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10. ВИТРАТИ МАЙБУТНIХ ПЕРIОДIВ. До витрат, облiк яких ведеться на рахунку 39 "Витрати майбутнiх перiодiв", вiдносяться витрати, пов'язанi з пiдготовчими до виробництва роботами в сезонних галузях промисловостi; з освоєнням нових виробництв та агрегатiв; сплаченi авансом оренднi платежi; оплата страхового полiса; передплата за газети, журнали, перiодичнi та довiдковi видання тощо.</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За дебетом рахунку 39 "Витрати майбутнiх перiодiв" вiдображається накопичення витрат майбутнiх перiодiв, за кредитом - їх списання (розподiл) та включення до складу витрат звiтного перiоду.</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Отже на кiнець 2016 року  Витрати майбутнiх перiодiв  складають 42 тис. грн., що в порiвняннi з минулим роком (39 тис. грн.) підвищились  на 3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11. ІНШІ ОБОРОТНІ АКТИВИ</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У  статті  "Інші  оборотні  активи"  відображаються суми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оборотних  активів,  які не можуть бути включені до наведених вище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статей   розділу  "Оборотні  активи".  У  цій  статті  наводиться,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зокрема,  сальдо субрахунків 331 "Грошові документи в національній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валюті",   332  "Грошові  документи  в  іноземній  валюті"  і  643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"Податкові зобов'язання".</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Інші оборотні активи  на кінець звітного періоду виросли на 1189 тис. грн в порівнянні з минулим періодом й склали  4783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12. ВЛАСНИЙ КАПIТАЛ.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СТАТУТНИЙ КАПIТАЛ. Приватне акцiонерне товариство "Бахмутский Аграный Союз" (Виписка з ЄДРЮОФОП серiї ААА №307237 вiд 24.05.2011 р.) є правонаступником Закритого акцiонерного товариства "Бахмутский Аграрный Союз", створеного у 1997 р. та зареєстрованого розпорядженням Виконавчого комiтету Артемiвської мiської ради. Станом на 31.12.2016 р. статутний капiтал становить 20 тис. грн., сплачено повнiстю та вiдповiдає розмiру, визначеному у статутi Товариства. Статутний фонд подiлено на 200 простих iменних акцiй номiнальною вартiстю 100,00 грн. кожна. Форма випуску акцiй бездокументарна. Свiдоцтво про випуск акцiй №149/05/1/10 видане Донецьким ТУ ДКЦПФР 09.07.2010 р.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Структура статутного капiталу:</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Тарута С.А. 57 акцiй вартiстю 5700  грн. (28,5%)</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Гайдук Е.В. 28 акцiйвартiстю 2800 грн. (14,0%)</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Мкртчан О.А. 85 акцiй вартiстю 8500 грн. (42,5%)</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Акнєвський Ю.П. 30 акцiй вартiстю 3000 грн. (15,0%)</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Порядок формування Статутного капiтала дотримує вимогам Закона України "Про акцiонернi товариства". Бухгалтерський облiк Статутного капiталу ведеться на рахунку 40 "Статутний капiтал".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Змiн розмiру Статутного капiталу у 2016 роцi не вiдбувалось.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КАПIТАЛ У ДООЦIНКАХ.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Призначено для облiку i узагальнення iнформацiї про дооцiнки (уцiнки) необоротних активiв i фiнансових iнструментiв, якi вiдповiдно до нацiональних положень (стандартiв) бухгалтерського облiку вiдображаються у складi власного капiталу i розкриваються у звiтi про сукупний дохiд. Залишок на цьому рахунку зменшується у разi уцiнки та вибуття зазначених активiв, зменшення їх корисностi тощо. "Дооцiнка (уцiнка) основних засобiв" склала у звiтному роцi 72796 тис. грн., де узагальнюється iнформацiя про дооцiнки об'єктiв основних засобiв, уцiнки таких об'єктiв в межах сум ранiше проведених дооцiнок.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ДОДАТКОВИЙ КАПIТАЛ.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Рахунок 42 "Додатковий капiтал" призначений для узагальнення iнформацiї  про суми дооцiнки активiв та вартiсть необоротних активiв, безкоштовно отриманих пiдприємством вiд iнших осiб, та iншi види додаткового капiталу. Iнший додатковий капiтал  на звiтну дату складає 418 тис. грн. На протязі 2016 року вибуття додаткового капіталу складає 61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РЕЗЕРВНИЙ КАПIТАЛ. Резервний капiтал Товариства передбачено використовувати на покриття витрат, пов'язаних з вiдшкодуванням збиткiв та позапланових витрат. Протягом звiтного року змiн не вiдбувалось i станом на 31.12.2016 року вiн дорiвнює 5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НЕРОЗПОДIЛЕНИЙ ПРИБУТОК. Станом на 31.12.2016 року ПрАТ "БАС" у складi власного капiталу вiдображено 372 790 тис. грн. нерозподiленого прибутку. Рух </w:t>
      </w:r>
      <w:r w:rsidRPr="00DB4FF0">
        <w:rPr>
          <w:rFonts w:ascii="Courier New" w:eastAsia="Times New Roman" w:hAnsi="Courier New" w:cs="Courier New"/>
          <w:sz w:val="20"/>
          <w:szCs w:val="20"/>
          <w:lang w:val="en-US" w:eastAsia="ru-RU"/>
        </w:rPr>
        <w:lastRenderedPageBreak/>
        <w:t xml:space="preserve">нерозподiленого прибутку протягом звiтного перiоду : Залишок на початок перiоду 428 661 тис.грн., чистий результат за перiод, збиток  у розмірі 55 931 тис. грн.; інші зміни в капіталі дорівнюють 60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Розрахункова вартість чистих активів 446029.000 тис.грн. більше скоригованого статутного капіталу 20.000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Отже у звiтному 2016 р. власний капiтал ПрАТ "БАС" дорiвнює 446029 тис. грн., що на 55932 тис. грн меньше ніж у попередньому році.</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13.ЗОБОВ'ЯЗАННЯ.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Облiк поточних зобов'язань на пiдприємствi ведеться згiдно до положень П(С)БО 11 "Зобов'язання". Усього зобов'язання ПрАТ "БАС" у 2016 роцi складають 94894 тис.грн, а саме:</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1) Поточна заборгованiсть за товари , роботи , послуги за строком погашення на протязi року згiдно договору дорiвнює 67539 тис. грн., яка складається з:</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Артемовский комбiкормовий завод (аренда) 120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"Мiранта" (вет.припарати) 332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"Агрохолдiнг КIМ" (макуха соняшника) 596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"СК Кремкнь" (страховка) 1892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"Укрветпромпостач"  (вет.припарати) 1104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"Агрiматко -Украiна "  (вет.припарати) 698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"Донавтострой" ( запчастини ) 267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"Востокагро"(корма) 15006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"Сiмедiка" (вет.припарати) 2740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"Евровет" (вет.припарати) 633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"Вiталак" (корма, вет.припарати) 571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ФЛП Г Белий Д (вет.припарати) 280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"Каскад" (ГСМ) 1764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"Текро" (корма)  9127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ПП "Золотой колос" (зерно) 1492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ПП "Фауна" (вет.припарати) 2405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Т-Д "Ензiм" (корма) 684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"Ветеко" (вет.припарати) 1848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ЗАТ "Зооветерiн. Центер (вет.припарати) 597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Украiнськi вет.технологii (вет.припарати) 383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"Бiотехiмпульс" (вет.припарати) 482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Аграрний дiм "Гелiос" (ячмiнь) 3372 тисюгрн.,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"Днiпросоя" (жмих соевий) 3620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ФЛП Крилкiн (запчастини ) 254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ТОВ "Ветсiнтез" (вет.припарати) 373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ПрАТ "Юг-Агро" (зерно)  5334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ПП "Бахмут-Агропром" зерно) 3561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Iншi  8004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2) Податковi зобов'язання ПрАТ "БАС" станом на звiтну дату представленi поточними зобов'язаннями  за розрахунками з бюджетом у сумi 518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3). Поточна кредиторська заборгованiсть за розрахунками зi страхування в сумi 85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4).Поточна кредиторська заборгованiсть за розрахунками з оплати працi 1949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5) Поточна кредиторська заборгованiсть за одержаними авансами 1629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6) Iншi поточнi зобов'язання дорiвнюють 23174 тис. грн., з них отриманi займи вiд Юг-Агро i Восток-Агро й дрiбнi суми зобов'язань , розрахунки по рiзним операцiям ( паi).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Зобов'язань, за якими очiкується погашення iншою стороною, на звiтну дату немає. Розбiжностей мiж даними аналiтичного i синтетичного облiку поточних зобов'язань немає.</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На звiтну дату поточнi зобов'язання i забезпечення  пiдприємства зросли на 59 030 тис. грн. в порiвняннi з попереднiм роком (35 864 тис. грн.) й дорiвнюють 94 894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На звiтну дату валюта балансу пiдприємства зросла на 3098 тис. грн. в порiвняннi з попереднiм роком (537 825 тис. грн.) й дорiвнює 540 923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Акнєвський Юрiй Петрович</w:t>
            </w: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ru-RU" w:eastAsia="ru-RU"/>
              </w:rPr>
              <w:t>Головний бухгалтер</w:t>
            </w:r>
            <w:r w:rsidRPr="00DB4FF0">
              <w:rPr>
                <w:rFonts w:ascii="Times New Roman" w:eastAsia="Times New Roman" w:hAnsi="Times New Roman" w:cs="Times New Roman"/>
                <w:b/>
                <w:color w:val="000000"/>
                <w:sz w:val="20"/>
                <w:szCs w:val="20"/>
                <w:lang w:val="ru-RU" w:eastAsia="ru-RU"/>
              </w:rPr>
              <w:t xml:space="preserve"> </w:t>
            </w:r>
            <w:r w:rsidRPr="00DB4FF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Андрєєва Тетяна Юрiївна</w:t>
            </w: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Default="00DB4FF0">
      <w:pPr>
        <w:sectPr w:rsidR="00DB4FF0" w:rsidSect="00DB4FF0">
          <w:pgSz w:w="11906" w:h="16838"/>
          <w:pgMar w:top="363" w:right="567" w:bottom="363" w:left="1417" w:header="708" w:footer="708" w:gutter="0"/>
          <w:cols w:space="708"/>
          <w:docGrid w:linePitch="360"/>
        </w:sectPr>
      </w:pPr>
    </w:p>
    <w:p w:rsidR="00DB4FF0" w:rsidRPr="00DB4FF0" w:rsidRDefault="00DB4FF0" w:rsidP="00DB4FF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Коди</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6"/>
                <w:szCs w:val="16"/>
                <w:lang w:val="ru-RU" w:eastAsia="ru-RU"/>
              </w:rPr>
            </w:pPr>
            <w:r w:rsidRPr="00DB4FF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20"/>
                <w:szCs w:val="20"/>
                <w:lang w:val="en-US" w:eastAsia="ru-RU"/>
              </w:rPr>
            </w:pPr>
            <w:r w:rsidRPr="00DB4FF0">
              <w:rPr>
                <w:rFonts w:ascii="Times New Roman" w:eastAsia="Times New Roman" w:hAnsi="Times New Roman" w:cs="Times New Roman"/>
                <w:sz w:val="20"/>
                <w:szCs w:val="20"/>
                <w:lang w:eastAsia="ru-RU"/>
              </w:rPr>
              <w:t xml:space="preserve">Підприємство  </w:t>
            </w:r>
            <w:r w:rsidRPr="00DB4FF0">
              <w:rPr>
                <w:rFonts w:ascii="Times New Roman" w:eastAsia="Times New Roman" w:hAnsi="Times New Roman" w:cs="Times New Roman"/>
                <w:sz w:val="20"/>
                <w:szCs w:val="20"/>
                <w:lang w:val="en-US" w:eastAsia="ru-RU"/>
              </w:rPr>
              <w:t xml:space="preserve"> </w:t>
            </w:r>
            <w:r w:rsidRPr="00DB4FF0">
              <w:rPr>
                <w:rFonts w:ascii="Times New Roman" w:eastAsia="Times New Roman" w:hAnsi="Times New Roman" w:cs="Times New Roman"/>
                <w:sz w:val="20"/>
                <w:szCs w:val="20"/>
                <w:u w:val="single"/>
                <w:lang w:val="en-US" w:eastAsia="ru-RU"/>
              </w:rPr>
              <w:t>ПРИВАТНЕ АКЦІОНЕРНЕ ТОВАРИСТВО "БАХМУТСКИЙ АГРАРНЫЙ СОЮЗ"</w:t>
            </w:r>
          </w:p>
        </w:tc>
        <w:tc>
          <w:tcPr>
            <w:tcW w:w="1956"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25099117</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lang w:val="en-US" w:eastAsia="ru-RU"/>
        </w:rPr>
      </w:pPr>
      <w:r w:rsidRPr="00DB4FF0">
        <w:rPr>
          <w:rFonts w:ascii="Times New Roman" w:eastAsia="Times New Roman" w:hAnsi="Times New Roman" w:cs="Times New Roman"/>
          <w:b/>
          <w:bCs/>
          <w:lang w:val="en-US" w:eastAsia="ru-RU"/>
        </w:rPr>
        <w:t>Звіт про фінансові результати</w:t>
      </w:r>
      <w:r w:rsidRPr="00DB4FF0">
        <w:rPr>
          <w:rFonts w:ascii="Times New Roman" w:eastAsia="Times New Roman" w:hAnsi="Times New Roman" w:cs="Times New Roman"/>
          <w:b/>
          <w:bCs/>
          <w:lang w:eastAsia="ru-RU"/>
        </w:rPr>
        <w:t xml:space="preserve"> ( </w:t>
      </w:r>
      <w:r w:rsidRPr="00DB4FF0">
        <w:rPr>
          <w:rFonts w:ascii="Times New Roman" w:eastAsia="Times New Roman" w:hAnsi="Times New Roman" w:cs="Times New Roman"/>
          <w:b/>
          <w:bCs/>
          <w:color w:val="000000"/>
          <w:lang w:eastAsia="ru-RU"/>
        </w:rPr>
        <w:t>Звіт про сукупний дохід</w:t>
      </w:r>
      <w:r w:rsidRPr="00DB4FF0">
        <w:rPr>
          <w:rFonts w:ascii="Times New Roman" w:eastAsia="Times New Roman" w:hAnsi="Times New Roman" w:cs="Times New Roman"/>
          <w:bCs/>
          <w:color w:val="000000"/>
          <w:sz w:val="20"/>
          <w:szCs w:val="20"/>
          <w:lang w:eastAsia="ru-RU"/>
        </w:rPr>
        <w:t xml:space="preserve"> </w:t>
      </w:r>
      <w:r w:rsidRPr="00DB4FF0">
        <w:rPr>
          <w:rFonts w:ascii="Times New Roman" w:eastAsia="Times New Roman" w:hAnsi="Times New Roman" w:cs="Times New Roman"/>
          <w:b/>
          <w:bCs/>
          <w:lang w:eastAsia="ru-RU"/>
        </w:rPr>
        <w:t xml:space="preserve">) </w:t>
      </w:r>
    </w:p>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r w:rsidRPr="00DB4FF0">
        <w:rPr>
          <w:rFonts w:ascii="Times New Roman" w:eastAsia="Times New Roman" w:hAnsi="Times New Roman" w:cs="Times New Roman"/>
          <w:b/>
          <w:bCs/>
          <w:lang w:val="en-US" w:eastAsia="ru-RU"/>
        </w:rPr>
        <w:t>з</w:t>
      </w:r>
      <w:r w:rsidRPr="00DB4FF0">
        <w:rPr>
          <w:rFonts w:ascii="Times New Roman" w:eastAsia="Times New Roman" w:hAnsi="Times New Roman" w:cs="Times New Roman"/>
          <w:b/>
          <w:bCs/>
          <w:lang w:eastAsia="ru-RU"/>
        </w:rPr>
        <w:t xml:space="preserve">а </w:t>
      </w:r>
      <w:r w:rsidRPr="00DB4FF0">
        <w:rPr>
          <w:rFonts w:ascii="Times New Roman" w:eastAsia="Times New Roman" w:hAnsi="Times New Roman" w:cs="Times New Roman"/>
          <w:b/>
          <w:bCs/>
          <w:lang w:val="en-US" w:eastAsia="ru-RU"/>
        </w:rPr>
        <w:t>2016 рік</w:t>
      </w:r>
      <w:r w:rsidRPr="00DB4FF0">
        <w:rPr>
          <w:rFonts w:ascii="Times New Roman" w:eastAsia="Times New Roman" w:hAnsi="Times New Roman" w:cs="Times New Roman"/>
          <w:b/>
          <w:bCs/>
          <w:lang w:eastAsia="ru-RU"/>
        </w:rPr>
        <w:t xml:space="preserve"> </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B4FF0" w:rsidRPr="00DB4FF0" w:rsidTr="00127255">
        <w:trPr>
          <w:jc w:val="right"/>
        </w:trPr>
        <w:tc>
          <w:tcPr>
            <w:tcW w:w="8613" w:type="dxa"/>
            <w:tcBorders>
              <w:right w:val="single" w:sz="4" w:space="0" w:color="auto"/>
            </w:tcBorders>
            <w:vAlign w:val="center"/>
          </w:tcPr>
          <w:p w:rsidR="00DB4FF0" w:rsidRPr="00DB4FF0" w:rsidRDefault="00DB4FF0" w:rsidP="00DB4FF0">
            <w:pPr>
              <w:widowControl w:val="0"/>
              <w:spacing w:after="0" w:line="240" w:lineRule="auto"/>
              <w:rPr>
                <w:rFonts w:ascii="Times New Roman" w:eastAsia="Times New Roman" w:hAnsi="Times New Roman" w:cs="Times New Roman"/>
                <w:lang w:val="ru-RU" w:eastAsia="ru-RU"/>
              </w:rPr>
            </w:pPr>
            <w:r w:rsidRPr="00DB4FF0">
              <w:rPr>
                <w:rFonts w:ascii="Times New Roman" w:eastAsia="Times New Roman" w:hAnsi="Times New Roman" w:cs="Times New Roman"/>
                <w:lang w:eastAsia="ru-RU"/>
              </w:rPr>
              <w:t xml:space="preserve">                                                                    </w:t>
            </w:r>
            <w:r w:rsidRPr="00DB4FF0">
              <w:rPr>
                <w:rFonts w:ascii="Times New Roman" w:eastAsia="Times New Roman" w:hAnsi="Times New Roman" w:cs="Times New Roman"/>
                <w:lang w:val="en-US" w:eastAsia="ru-RU"/>
              </w:rPr>
              <w:t>Форма № 2</w:t>
            </w:r>
            <w:r w:rsidRPr="00DB4FF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B4FF0" w:rsidRPr="00DB4FF0" w:rsidRDefault="00DB4FF0" w:rsidP="00DB4FF0">
            <w:pPr>
              <w:keepNext/>
              <w:keepLines/>
              <w:widowControl w:val="0"/>
              <w:suppressAutoHyphens/>
              <w:spacing w:after="0" w:line="240" w:lineRule="auto"/>
              <w:rPr>
                <w:rFonts w:ascii="Times New Roman" w:eastAsia="Times New Roman" w:hAnsi="Times New Roman" w:cs="Times New Roman"/>
                <w:lang w:val="en-US" w:eastAsia="ru-RU"/>
              </w:rPr>
            </w:pPr>
            <w:r w:rsidRPr="00DB4FF0">
              <w:rPr>
                <w:rFonts w:ascii="Times New Roman" w:eastAsia="Times New Roman" w:hAnsi="Times New Roman" w:cs="Times New Roman"/>
                <w:lang w:val="en-US" w:eastAsia="ru-RU"/>
              </w:rPr>
              <w:t>1801003</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p w:rsidR="00DB4FF0" w:rsidRPr="00DB4FF0" w:rsidRDefault="00DB4FF0" w:rsidP="00DB4FF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DB4FF0">
        <w:rPr>
          <w:rFonts w:ascii="Times New Roman CYR" w:eastAsia="Times New Roman" w:hAnsi="Times New Roman CYR" w:cs="Times New Roman CYR"/>
          <w:b/>
          <w:bCs/>
          <w:color w:val="000000"/>
          <w:lang w:eastAsia="ru-RU"/>
        </w:rPr>
        <w:t>І. ФІНАНСОВІ РЕЗУЛЬТАТИ</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spacing w:after="0" w:line="240" w:lineRule="auto"/>
              <w:jc w:val="center"/>
              <w:outlineLvl w:val="0"/>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За</w:t>
            </w:r>
            <w:r w:rsidRPr="00DB4FF0">
              <w:rPr>
                <w:rFonts w:ascii="Times New Roman" w:eastAsia="Times New Roman" w:hAnsi="Times New Roman" w:cs="Times New Roman"/>
                <w:b/>
                <w:bCs/>
                <w:sz w:val="20"/>
                <w:szCs w:val="20"/>
                <w:lang w:val="ru-RU" w:eastAsia="ru-RU"/>
              </w:rPr>
              <w:t xml:space="preserve"> звітн</w:t>
            </w:r>
            <w:r w:rsidRPr="00DB4FF0">
              <w:rPr>
                <w:rFonts w:ascii="Times New Roman" w:eastAsia="Times New Roman" w:hAnsi="Times New Roman" w:cs="Times New Roman"/>
                <w:b/>
                <w:bCs/>
                <w:sz w:val="20"/>
                <w:szCs w:val="20"/>
                <w:lang w:eastAsia="ru-RU"/>
              </w:rPr>
              <w:t>ий</w:t>
            </w:r>
            <w:r w:rsidRPr="00DB4FF0">
              <w:rPr>
                <w:rFonts w:ascii="Times New Roman" w:eastAsia="Times New Roman" w:hAnsi="Times New Roman" w:cs="Times New Roman"/>
                <w:b/>
                <w:bCs/>
                <w:sz w:val="20"/>
                <w:szCs w:val="20"/>
                <w:lang w:val="ru-RU" w:eastAsia="ru-RU"/>
              </w:rPr>
              <w:t xml:space="preserve"> </w:t>
            </w:r>
            <w:r w:rsidRPr="00DB4FF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color w:val="000000"/>
                <w:sz w:val="20"/>
                <w:szCs w:val="20"/>
                <w:lang w:eastAsia="ru-RU"/>
              </w:rPr>
              <w:t>За аналогічний</w:t>
            </w:r>
            <w:r w:rsidRPr="00DB4FF0">
              <w:rPr>
                <w:rFonts w:ascii="Times New Roman" w:eastAsia="Times New Roman" w:hAnsi="Times New Roman" w:cs="Times New Roman"/>
                <w:b/>
                <w:color w:val="000000"/>
                <w:sz w:val="20"/>
                <w:szCs w:val="20"/>
                <w:lang w:eastAsia="ru-RU"/>
              </w:rPr>
              <w:br/>
              <w:t>період попереднього року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371645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412036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(412114)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(346895)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Валовий: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65141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(40469)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5626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25133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(11914)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(14245)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(1796)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(1479)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(8916)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(16019)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Фінансовий результат від операційної діяльності: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58531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(57469)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4194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120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(2794)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(2922)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Фінансовий результат до оподаткування: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59816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(55931)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фінансовий результат:  </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59816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(55931)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DB4FF0">
        <w:rPr>
          <w:rFonts w:ascii="Times New Roman CYR" w:eastAsia="Times New Roman" w:hAnsi="Times New Roman CYR" w:cs="Times New Roman CYR"/>
          <w:b/>
          <w:bCs/>
          <w:color w:val="000000"/>
          <w:lang w:eastAsia="ru-RU"/>
        </w:rPr>
        <w:t xml:space="preserve">II. </w:t>
      </w:r>
      <w:r w:rsidRPr="00DB4FF0">
        <w:rPr>
          <w:rFonts w:ascii="Times New Roman CYR" w:eastAsia="Times New Roman" w:hAnsi="Times New Roman CYR" w:cs="Times New Roman CYR"/>
          <w:b/>
          <w:bCs/>
          <w:lang w:eastAsia="ru-RU"/>
        </w:rPr>
        <w:t>СУКУПНИЙ ДОХІД</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spacing w:after="0" w:line="240" w:lineRule="auto"/>
              <w:jc w:val="center"/>
              <w:outlineLvl w:val="0"/>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За</w:t>
            </w:r>
            <w:r w:rsidRPr="00DB4FF0">
              <w:rPr>
                <w:rFonts w:ascii="Times New Roman" w:eastAsia="Times New Roman" w:hAnsi="Times New Roman" w:cs="Times New Roman"/>
                <w:b/>
                <w:bCs/>
                <w:sz w:val="20"/>
                <w:szCs w:val="20"/>
                <w:lang w:val="ru-RU" w:eastAsia="ru-RU"/>
              </w:rPr>
              <w:t xml:space="preserve"> звітн</w:t>
            </w:r>
            <w:r w:rsidRPr="00DB4FF0">
              <w:rPr>
                <w:rFonts w:ascii="Times New Roman" w:eastAsia="Times New Roman" w:hAnsi="Times New Roman" w:cs="Times New Roman"/>
                <w:b/>
                <w:bCs/>
                <w:sz w:val="20"/>
                <w:szCs w:val="20"/>
                <w:lang w:eastAsia="ru-RU"/>
              </w:rPr>
              <w:t>ий</w:t>
            </w:r>
            <w:r w:rsidRPr="00DB4FF0">
              <w:rPr>
                <w:rFonts w:ascii="Times New Roman" w:eastAsia="Times New Roman" w:hAnsi="Times New Roman" w:cs="Times New Roman"/>
                <w:b/>
                <w:bCs/>
                <w:sz w:val="20"/>
                <w:szCs w:val="20"/>
                <w:lang w:val="ru-RU" w:eastAsia="ru-RU"/>
              </w:rPr>
              <w:t xml:space="preserve"> </w:t>
            </w:r>
            <w:r w:rsidRPr="00DB4FF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color w:val="000000"/>
                <w:sz w:val="20"/>
                <w:szCs w:val="20"/>
                <w:lang w:eastAsia="ru-RU"/>
              </w:rPr>
              <w:t>За аналогічний</w:t>
            </w:r>
            <w:r w:rsidRPr="00DB4FF0">
              <w:rPr>
                <w:rFonts w:ascii="Times New Roman" w:eastAsia="Times New Roman" w:hAnsi="Times New Roman" w:cs="Times New Roman"/>
                <w:b/>
                <w:color w:val="000000"/>
                <w:sz w:val="20"/>
                <w:szCs w:val="20"/>
                <w:lang w:eastAsia="ru-RU"/>
              </w:rPr>
              <w:br/>
              <w:t>період попереднього року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-55931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59816</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r w:rsidRPr="00DB4FF0">
        <w:rPr>
          <w:rFonts w:ascii="Times New Roman" w:eastAsia="Times New Roman" w:hAnsi="Times New Roman" w:cs="Times New Roman"/>
          <w:b/>
          <w:sz w:val="20"/>
          <w:szCs w:val="20"/>
          <w:lang w:val="en-US" w:eastAsia="ru-RU"/>
        </w:rPr>
        <w:br w:type="page"/>
      </w:r>
    </w:p>
    <w:p w:rsidR="00DB4FF0" w:rsidRPr="00DB4FF0" w:rsidRDefault="00DB4FF0" w:rsidP="00DB4FF0">
      <w:pPr>
        <w:keepNext/>
        <w:widowControl w:val="0"/>
        <w:spacing w:after="0" w:line="240" w:lineRule="auto"/>
        <w:jc w:val="center"/>
        <w:outlineLvl w:val="2"/>
        <w:rPr>
          <w:rFonts w:ascii="Times New Roman CYR" w:eastAsia="Times New Roman" w:hAnsi="Times New Roman CYR" w:cs="Times New Roman CYR"/>
          <w:b/>
          <w:bCs/>
          <w:lang w:eastAsia="ru-RU"/>
        </w:rPr>
      </w:pPr>
      <w:r w:rsidRPr="00DB4FF0">
        <w:rPr>
          <w:rFonts w:ascii="Times New Roman CYR" w:eastAsia="Times New Roman" w:hAnsi="Times New Roman CYR" w:cs="Times New Roman CYR"/>
          <w:b/>
          <w:bCs/>
          <w:lang w:val="en-US" w:eastAsia="ru-RU"/>
        </w:rPr>
        <w:lastRenderedPageBreak/>
        <w:t xml:space="preserve">III. </w:t>
      </w:r>
      <w:r w:rsidRPr="00DB4FF0">
        <w:rPr>
          <w:rFonts w:ascii="Times New Roman CYR" w:eastAsia="Times New Roman" w:hAnsi="Times New Roman CYR" w:cs="Times New Roman CYR"/>
          <w:b/>
          <w:bCs/>
          <w:lang w:eastAsia="ru-RU"/>
        </w:rPr>
        <w:t>ЕЛЕМЕНТИ ОПЕРАЦІЙНИХ ВИТРАТ</w:t>
      </w:r>
    </w:p>
    <w:p w:rsidR="00DB4FF0" w:rsidRPr="00DB4FF0" w:rsidRDefault="00DB4FF0" w:rsidP="00DB4FF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eastAsia="ru-RU"/>
              </w:rPr>
              <w:t>За</w:t>
            </w:r>
            <w:r w:rsidRPr="00DB4FF0">
              <w:rPr>
                <w:rFonts w:ascii="Times New Roman" w:eastAsia="Times New Roman" w:hAnsi="Times New Roman" w:cs="Times New Roman"/>
                <w:b/>
                <w:bCs/>
                <w:sz w:val="20"/>
                <w:szCs w:val="20"/>
                <w:lang w:val="ru-RU" w:eastAsia="ru-RU"/>
              </w:rPr>
              <w:t xml:space="preserve"> звітн</w:t>
            </w:r>
            <w:r w:rsidRPr="00DB4FF0">
              <w:rPr>
                <w:rFonts w:ascii="Times New Roman" w:eastAsia="Times New Roman" w:hAnsi="Times New Roman" w:cs="Times New Roman"/>
                <w:b/>
                <w:bCs/>
                <w:sz w:val="20"/>
                <w:szCs w:val="20"/>
                <w:lang w:eastAsia="ru-RU"/>
              </w:rPr>
              <w:t>ий</w:t>
            </w:r>
            <w:r w:rsidRPr="00DB4FF0">
              <w:rPr>
                <w:rFonts w:ascii="Times New Roman" w:eastAsia="Times New Roman" w:hAnsi="Times New Roman" w:cs="Times New Roman"/>
                <w:b/>
                <w:bCs/>
                <w:sz w:val="20"/>
                <w:szCs w:val="20"/>
                <w:lang w:val="ru-RU" w:eastAsia="ru-RU"/>
              </w:rPr>
              <w:t xml:space="preserve"> </w:t>
            </w:r>
            <w:r w:rsidRPr="00DB4FF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color w:val="000000"/>
                <w:sz w:val="20"/>
                <w:szCs w:val="20"/>
                <w:lang w:eastAsia="ru-RU"/>
              </w:rPr>
              <w:t>За аналогічний</w:t>
            </w:r>
            <w:r w:rsidRPr="00DB4FF0">
              <w:rPr>
                <w:rFonts w:ascii="Times New Roman" w:eastAsia="Times New Roman" w:hAnsi="Times New Roman" w:cs="Times New Roman"/>
                <w:b/>
                <w:color w:val="000000"/>
                <w:sz w:val="20"/>
                <w:szCs w:val="20"/>
                <w:lang w:eastAsia="ru-RU"/>
              </w:rPr>
              <w:br/>
              <w:t>період попереднього року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en-US" w:eastAsia="ru-RU"/>
              </w:rPr>
            </w:pPr>
            <w:r w:rsidRPr="00DB4FF0">
              <w:rPr>
                <w:rFonts w:ascii="Times New Roman" w:eastAsia="Times New Roman" w:hAnsi="Times New Roman" w:cs="Times New Roman"/>
                <w:sz w:val="20"/>
                <w:szCs w:val="20"/>
                <w:lang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377264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317952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en-US" w:eastAsia="ru-RU"/>
              </w:rPr>
            </w:pPr>
            <w:r w:rsidRPr="00DB4FF0">
              <w:rPr>
                <w:rFonts w:ascii="Times New Roman" w:eastAsia="Times New Roman" w:hAnsi="Times New Roman" w:cs="Times New Roman"/>
                <w:sz w:val="20"/>
                <w:szCs w:val="20"/>
                <w:lang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46367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47531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en-US" w:eastAsia="ru-RU"/>
              </w:rPr>
            </w:pPr>
            <w:r w:rsidRPr="00DB4FF0">
              <w:rPr>
                <w:rFonts w:ascii="Times New Roman" w:eastAsia="Times New Roman" w:hAnsi="Times New Roman" w:cs="Times New Roman"/>
                <w:sz w:val="20"/>
                <w:szCs w:val="20"/>
                <w:lang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9942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13671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sz w:val="20"/>
                <w:szCs w:val="20"/>
                <w:lang w:eastAsia="ru-RU"/>
              </w:rPr>
            </w:pPr>
            <w:r w:rsidRPr="00DB4FF0">
              <w:rPr>
                <w:rFonts w:ascii="Times New Roman" w:eastAsia="Times New Roman" w:hAnsi="Times New Roman" w:cs="Times New Roman"/>
                <w:sz w:val="20"/>
                <w:szCs w:val="20"/>
                <w:lang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10913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11072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sz w:val="20"/>
                <w:szCs w:val="20"/>
                <w:lang w:eastAsia="ru-RU"/>
              </w:rPr>
            </w:pPr>
            <w:r w:rsidRPr="00DB4FF0">
              <w:rPr>
                <w:rFonts w:ascii="Times New Roman" w:eastAsia="Times New Roman" w:hAnsi="Times New Roman" w:cs="Times New Roman"/>
                <w:sz w:val="20"/>
                <w:szCs w:val="20"/>
                <w:lang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35314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45618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sz w:val="20"/>
                <w:szCs w:val="20"/>
                <w:lang w:eastAsia="ru-RU"/>
              </w:rPr>
            </w:pPr>
            <w:r w:rsidRPr="00DB4FF0">
              <w:rPr>
                <w:rFonts w:ascii="Times New Roman" w:eastAsia="Times New Roman" w:hAnsi="Times New Roman" w:cs="Times New Roman"/>
                <w:b/>
                <w:sz w:val="20"/>
                <w:szCs w:val="20"/>
                <w:lang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479800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435844</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keepNext/>
        <w:widowControl w:val="0"/>
        <w:spacing w:after="0" w:line="240" w:lineRule="auto"/>
        <w:jc w:val="center"/>
        <w:outlineLvl w:val="2"/>
        <w:rPr>
          <w:rFonts w:ascii="Times New Roman CYR" w:eastAsia="Times New Roman" w:hAnsi="Times New Roman CYR" w:cs="Times New Roman CYR"/>
          <w:b/>
          <w:bCs/>
          <w:color w:val="000000"/>
          <w:lang w:eastAsia="ru-RU"/>
        </w:rPr>
      </w:pPr>
      <w:r w:rsidRPr="00DB4FF0">
        <w:rPr>
          <w:rFonts w:ascii="Times New Roman CYR" w:eastAsia="Times New Roman" w:hAnsi="Times New Roman CYR" w:cs="Times New Roman CYR"/>
          <w:b/>
          <w:bCs/>
          <w:color w:val="000000"/>
          <w:lang w:eastAsia="ru-RU"/>
        </w:rPr>
        <w:t>ІV.</w:t>
      </w:r>
      <w:r w:rsidRPr="00DB4FF0">
        <w:rPr>
          <w:rFonts w:ascii="Times New Roman CYR" w:eastAsia="Times New Roman" w:hAnsi="Times New Roman CYR" w:cs="Times New Roman CYR"/>
          <w:b/>
          <w:bCs/>
          <w:color w:val="000000"/>
          <w:lang w:val="ru-RU" w:eastAsia="ru-RU"/>
        </w:rPr>
        <w:t xml:space="preserve"> </w:t>
      </w:r>
      <w:r w:rsidRPr="00DB4FF0">
        <w:rPr>
          <w:rFonts w:ascii="Times New Roman CYR" w:eastAsia="Times New Roman" w:hAnsi="Times New Roman CYR" w:cs="Times New Roman CYR"/>
          <w:b/>
          <w:bCs/>
          <w:color w:val="000000"/>
          <w:lang w:eastAsia="ru-RU"/>
        </w:rPr>
        <w:t xml:space="preserve"> РОЗРАХУНОК ПОКАЗНИКІВ ПРИБУТКОВОСТІ АКЦІЙ</w:t>
      </w:r>
    </w:p>
    <w:p w:rsidR="00DB4FF0" w:rsidRPr="00DB4FF0" w:rsidRDefault="00DB4FF0" w:rsidP="00DB4FF0">
      <w:pPr>
        <w:widowControl w:val="0"/>
        <w:spacing w:after="0" w:line="240" w:lineRule="auto"/>
        <w:ind w:firstLine="567"/>
        <w:rPr>
          <w:rFonts w:ascii="Times New Roman" w:eastAsia="Times New Roman" w:hAnsi="Times New Roman" w:cs="Times New Roman"/>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eastAsia="ru-RU"/>
              </w:rPr>
              <w:t>За</w:t>
            </w:r>
            <w:r w:rsidRPr="00DB4FF0">
              <w:rPr>
                <w:rFonts w:ascii="Times New Roman" w:eastAsia="Times New Roman" w:hAnsi="Times New Roman" w:cs="Times New Roman"/>
                <w:b/>
                <w:bCs/>
                <w:sz w:val="20"/>
                <w:szCs w:val="20"/>
                <w:lang w:val="ru-RU" w:eastAsia="ru-RU"/>
              </w:rPr>
              <w:t xml:space="preserve"> звітн</w:t>
            </w:r>
            <w:r w:rsidRPr="00DB4FF0">
              <w:rPr>
                <w:rFonts w:ascii="Times New Roman" w:eastAsia="Times New Roman" w:hAnsi="Times New Roman" w:cs="Times New Roman"/>
                <w:b/>
                <w:bCs/>
                <w:sz w:val="20"/>
                <w:szCs w:val="20"/>
                <w:lang w:eastAsia="ru-RU"/>
              </w:rPr>
              <w:t>ий</w:t>
            </w:r>
            <w:r w:rsidRPr="00DB4FF0">
              <w:rPr>
                <w:rFonts w:ascii="Times New Roman" w:eastAsia="Times New Roman" w:hAnsi="Times New Roman" w:cs="Times New Roman"/>
                <w:b/>
                <w:bCs/>
                <w:sz w:val="20"/>
                <w:szCs w:val="20"/>
                <w:lang w:val="ru-RU" w:eastAsia="ru-RU"/>
              </w:rPr>
              <w:t xml:space="preserve"> </w:t>
            </w:r>
            <w:r w:rsidRPr="00DB4FF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color w:val="000000"/>
                <w:sz w:val="20"/>
                <w:szCs w:val="20"/>
                <w:lang w:eastAsia="ru-RU"/>
              </w:rPr>
              <w:t>За аналогічний</w:t>
            </w:r>
            <w:r w:rsidRPr="00DB4FF0">
              <w:rPr>
                <w:rFonts w:ascii="Times New Roman" w:eastAsia="Times New Roman" w:hAnsi="Times New Roman" w:cs="Times New Roman"/>
                <w:b/>
                <w:color w:val="000000"/>
                <w:sz w:val="20"/>
                <w:szCs w:val="20"/>
                <w:lang w:eastAsia="ru-RU"/>
              </w:rPr>
              <w:br/>
              <w:t>період попереднього року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en-US" w:eastAsia="ru-RU"/>
              </w:rPr>
            </w:pPr>
            <w:r w:rsidRPr="00DB4FF0">
              <w:rPr>
                <w:rFonts w:ascii="Times New Roman" w:eastAsia="Times New Roman" w:hAnsi="Times New Roman" w:cs="Times New Roman"/>
                <w:color w:val="000000"/>
                <w:sz w:val="20"/>
                <w:szCs w:val="20"/>
                <w:lang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200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color w:val="000000"/>
                <w:sz w:val="20"/>
                <w:szCs w:val="20"/>
                <w:lang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200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color w:val="000000"/>
                <w:sz w:val="20"/>
                <w:szCs w:val="20"/>
                <w:lang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(279655.00000)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299080.00000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sz w:val="20"/>
                <w:szCs w:val="20"/>
                <w:lang w:eastAsia="ru-RU"/>
              </w:rPr>
            </w:pPr>
            <w:r w:rsidRPr="00DB4FF0">
              <w:rPr>
                <w:rFonts w:ascii="Times New Roman" w:eastAsia="Times New Roman" w:hAnsi="Times New Roman" w:cs="Times New Roman"/>
                <w:color w:val="000000"/>
                <w:sz w:val="20"/>
                <w:szCs w:val="20"/>
                <w:lang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(279655.00000)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299080.00000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sz w:val="20"/>
                <w:szCs w:val="20"/>
                <w:lang w:eastAsia="ru-RU"/>
              </w:rPr>
            </w:pPr>
            <w:r w:rsidRPr="00DB4FF0">
              <w:rPr>
                <w:rFonts w:ascii="Times New Roman" w:eastAsia="Times New Roman" w:hAnsi="Times New Roman" w:cs="Times New Roman"/>
                <w:color w:val="000000"/>
                <w:sz w:val="20"/>
                <w:szCs w:val="20"/>
                <w:lang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en-US" w:eastAsia="ru-RU"/>
              </w:rPr>
            </w:pPr>
            <w:r w:rsidRPr="00DB4FF0">
              <w:rPr>
                <w:rFonts w:ascii="Times New Roman" w:eastAsia="Times New Roman" w:hAnsi="Times New Roman" w:cs="Times New Roman"/>
                <w:bCs/>
                <w:sz w:val="20"/>
                <w:szCs w:val="20"/>
                <w:lang w:eastAsia="ru-RU"/>
              </w:rPr>
              <w:t>--</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Звiт про фiнансовi результати складається згiдно П(С)БО 3 "Звiт про фiнансовi результати", яким визначається форма Звiту про фiнансовi результати та загальнi примiтки до розкриття його статей.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1.ОБЛIК ДОХОДIВ. Облiк доходiв на пiдприємствi ведеться згiдно з вимогами П(С)БО 15 "Дохiд" та iснуючого податкового законодавства. Сума чистого доходу вiд реалiзацiї  продукції, товарiв, послуг та виконаних робiт за 2016 рiк складає 371645 тис. грн. та є достовiрною, що складається з свинина живою вагою  363672 тис.грн. (було реалізовано 160 тис. голів , тобто 15281 тонн свинини живою вагою) , iншi внутрiшнi продажi  7973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Iншi операцiйнi доходи пiдприємства за 2016 рiк дорiвнюють 5626 тис. грн., у тому числi: операцiйна оренда активів 2672 тис. грн., дохiд вiд реалiзацiї товарiв та iнших оборотних активiв 154 тис. грн., дохід від безкоштовно отриманих активів   3 тис. грн., державна пiдтримка АПК 438 тис. грн., пдв в розпорядженні с / г виробника у сумі 2056 тис. грн., iншi 303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Iншi фiнансовi доходи за звiтний рiк склали 4212 тис. грн.(отриманi вiдсотки за депозитом), iншi доходи 120 тис. грн. , у т. ч. дохiд вiд реалiзацiї товарiв та iнших необоротних активiв 83 тис. грн., дохід від ліквідації основних засобів 37 тис. грн..Операцiй з простими акцiями та потенцiйними простими акцiями, якi здiйснювалися пiсля дати балансу, за звiтнiй рiк не було.</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2.ОБЛIК ВИТРАТ Витрати на пiдприємствi облiковуються за вимогами П(С)БО 16 "Витрати" та подiляються на адмiнiстративнi витрати, витрати на збут, iншi операцiйнi витрати, фiнансовi витрати, iншi витрати. До адмiнiстративних витрат вiдносяться витрати, направленi на обслуговування та управлiння пiдприємством. Фiнансовi результати пiдприємства вiд звичайної дiяльностi та надзвичайних подiй визначаються по рахунку 79 "Фiнансовi результати". За звiтний рiк адмiнiстративнi витрати склали 11914 тис. грн., а саме а саме страхування 204 тис. грн. , заробiтна плата 7978 тис. грн., знос 236 тис. грн., зв`язок 219 тис. грн., вiдрядження 433 тис. грн., банкiвськi комiсiї 303 тис. грн.,  паливно мастильнi матерiали 441 тис. грн.,  iншi 2100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Витрати на збут за 2016 р. становили 1796 тис. грн. у т.ч. транспортування 1036 тис. грн.; вiдрядження 55 тис.грн.; заробітна плата і начислення 249 тис.грн.; інші витрати на збут 39 тис.грн., оренда 417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Iншi операцiйнi витрати дорiвнюють 8916 тис. грн. у. т ч. податки крім податку на прибуток який дорівнює 1938 тис. грн., пені і штрафи 122 тис.грн.;  нестачі й втрати при зберіганні сировини 701 тис.грн.; собівартість реалізованих товарів і інших оборотних активів 124 тис.грн.; охорона 1552 тис. грн., витрати за активами переданими в операційну оренду 1983 тис. грн., утиль 53 тис. грн., інші операційні витрати 2443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Iншi витрати дорiвнюють 2794 тис. грн., у т. ч. безвозвратна фінансова і матеріальна допомога 2766 тис.грн ., збиток від списання необортних активів 28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Собiвартiсть реалiзованої продукцiї, товарiв, робiт, послуг у 2016 р. складає 412114 тис.грн., а саме у тис.грн.: - основнi матерiали 307441 тис. грн., - </w:t>
      </w:r>
      <w:r w:rsidRPr="00DB4FF0">
        <w:rPr>
          <w:rFonts w:ascii="Courier New" w:eastAsia="Times New Roman" w:hAnsi="Courier New" w:cs="Courier New"/>
          <w:sz w:val="20"/>
          <w:szCs w:val="20"/>
          <w:lang w:val="en-US" w:eastAsia="ru-RU"/>
        </w:rPr>
        <w:lastRenderedPageBreak/>
        <w:t xml:space="preserve">заробiтна плата 47800 тис.грн.; - електроенергiя 26260 тис.грн.; - газ 26811 тис.грн.;, - паливно мастильнi матерiали 3962 тис.грн., - знос 8069 тис.грн.;- зберiгання та ремонт основних засобiв 4053 тис.грн.; - послуги iнших органiзацiй 741 тис.грн.; оренда землі 290 тис.грн.;  - страхування 20141 тис.грн.; - вода 1877 тис.грн.; - iншi 542 тис.грн., - ефект зміни залишків незавершеного виробництва й готової продукції (-35873)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Витрат звiтного перiоду, якi не були вiднесенi до статей "Звiту про фiнансовi результати", а були вiдображенi у складi "Власного капiталу", не було.</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Отже чистий збиток пiдприємства у звiтному 2016 р. збільшився на 115747 в порівнянні з минулим періодом коли у 2015 р. чистий прибуток дорівнював 59816 тис. грн. й складає у 2016 р.. чистий збиток у розмірі 55931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Акнєвський Юрiй Петрович</w:t>
            </w: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ru-RU" w:eastAsia="ru-RU"/>
              </w:rPr>
              <w:t>Головний бухгалтер</w:t>
            </w:r>
            <w:r w:rsidRPr="00DB4FF0">
              <w:rPr>
                <w:rFonts w:ascii="Times New Roman" w:eastAsia="Times New Roman" w:hAnsi="Times New Roman" w:cs="Times New Roman"/>
                <w:b/>
                <w:color w:val="000000"/>
                <w:sz w:val="20"/>
                <w:szCs w:val="20"/>
                <w:lang w:val="ru-RU" w:eastAsia="ru-RU"/>
              </w:rPr>
              <w:t xml:space="preserve"> </w:t>
            </w:r>
            <w:r w:rsidRPr="00DB4FF0">
              <w:rPr>
                <w:rFonts w:ascii="Times New Roman" w:eastAsia="Times New Roman" w:hAnsi="Times New Roman" w:cs="Times New Roman"/>
                <w:b/>
                <w:color w:val="000000"/>
                <w:sz w:val="20"/>
                <w:szCs w:val="20"/>
                <w:lang w:eastAsia="ru-RU"/>
              </w:rPr>
              <w:t xml:space="preserve">   </w:t>
            </w: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Андрєєва Тетяна Юрiївна</w:t>
            </w:r>
          </w:p>
        </w:tc>
      </w:tr>
      <w:tr w:rsidR="00DB4FF0" w:rsidRPr="00DB4FF0" w:rsidTr="00127255">
        <w:trPr>
          <w:trHeight w:val="70"/>
        </w:trPr>
        <w:tc>
          <w:tcPr>
            <w:tcW w:w="294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14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Default="00DB4FF0">
      <w:pPr>
        <w:sectPr w:rsidR="00DB4FF0" w:rsidSect="00DB4FF0">
          <w:pgSz w:w="11906" w:h="16838"/>
          <w:pgMar w:top="363" w:right="567" w:bottom="363" w:left="1417" w:header="708" w:footer="708" w:gutter="0"/>
          <w:cols w:space="708"/>
          <w:docGrid w:linePitch="360"/>
        </w:sectPr>
      </w:pPr>
    </w:p>
    <w:p w:rsidR="00DB4FF0" w:rsidRPr="00DB4FF0" w:rsidRDefault="00DB4FF0" w:rsidP="00DB4FF0">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Коди</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6"/>
                <w:szCs w:val="16"/>
                <w:lang w:val="ru-RU" w:eastAsia="ru-RU"/>
              </w:rPr>
            </w:pPr>
            <w:r w:rsidRPr="00DB4FF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eastAsia="ru-RU"/>
              </w:rPr>
              <w:t xml:space="preserve">Підприємство  </w:t>
            </w:r>
            <w:r w:rsidRPr="00DB4FF0">
              <w:rPr>
                <w:rFonts w:ascii="Times New Roman" w:eastAsia="Times New Roman" w:hAnsi="Times New Roman" w:cs="Times New Roman"/>
                <w:sz w:val="18"/>
                <w:szCs w:val="18"/>
                <w:lang w:val="en-US" w:eastAsia="ru-RU"/>
              </w:rPr>
              <w:t xml:space="preserve"> </w:t>
            </w:r>
            <w:r w:rsidRPr="00DB4FF0">
              <w:rPr>
                <w:rFonts w:ascii="Times New Roman" w:eastAsia="Times New Roman" w:hAnsi="Times New Roman" w:cs="Times New Roman"/>
                <w:sz w:val="18"/>
                <w:szCs w:val="18"/>
                <w:u w:val="single"/>
                <w:lang w:val="en-US" w:eastAsia="ru-RU"/>
              </w:rPr>
              <w:t>ПРИВАТНЕ АКЦІОНЕРНЕ ТОВАРИСТВО "БАХМУТСКИЙ АГРАРНЫЙ СОЮЗ"</w:t>
            </w:r>
          </w:p>
        </w:tc>
        <w:tc>
          <w:tcPr>
            <w:tcW w:w="1956"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25099117</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lang w:val="ru-RU" w:eastAsia="ru-RU"/>
        </w:rPr>
      </w:pPr>
      <w:r w:rsidRPr="00DB4FF0">
        <w:rPr>
          <w:rFonts w:ascii="Times New Roman" w:eastAsia="Times New Roman" w:hAnsi="Times New Roman" w:cs="Times New Roman"/>
          <w:b/>
          <w:bCs/>
          <w:lang w:val="en-US" w:eastAsia="ru-RU"/>
        </w:rPr>
        <w:t>Звіт</w:t>
      </w:r>
      <w:r w:rsidRPr="00DB4FF0">
        <w:rPr>
          <w:rFonts w:ascii="Times New Roman" w:eastAsia="Times New Roman" w:hAnsi="Times New Roman" w:cs="Times New Roman"/>
          <w:b/>
          <w:bCs/>
          <w:lang w:eastAsia="ru-RU"/>
        </w:rPr>
        <w:t xml:space="preserve"> про рух грошових коштів ( за прямим методом )</w:t>
      </w:r>
    </w:p>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r w:rsidRPr="00DB4FF0">
        <w:rPr>
          <w:rFonts w:ascii="Times New Roman" w:eastAsia="Times New Roman" w:hAnsi="Times New Roman" w:cs="Times New Roman"/>
          <w:b/>
          <w:bCs/>
          <w:lang w:val="en-US" w:eastAsia="ru-RU"/>
        </w:rPr>
        <w:t>з</w:t>
      </w:r>
      <w:r w:rsidRPr="00DB4FF0">
        <w:rPr>
          <w:rFonts w:ascii="Times New Roman" w:eastAsia="Times New Roman" w:hAnsi="Times New Roman" w:cs="Times New Roman"/>
          <w:b/>
          <w:bCs/>
          <w:lang w:eastAsia="ru-RU"/>
        </w:rPr>
        <w:t xml:space="preserve">а </w:t>
      </w:r>
      <w:r w:rsidRPr="00DB4FF0">
        <w:rPr>
          <w:rFonts w:ascii="Times New Roman" w:eastAsia="Times New Roman" w:hAnsi="Times New Roman" w:cs="Times New Roman"/>
          <w:b/>
          <w:bCs/>
          <w:lang w:val="en-US" w:eastAsia="ru-RU"/>
        </w:rPr>
        <w:t>2016 рік</w:t>
      </w:r>
      <w:r w:rsidRPr="00DB4FF0">
        <w:rPr>
          <w:rFonts w:ascii="Times New Roman" w:eastAsia="Times New Roman" w:hAnsi="Times New Roman" w:cs="Times New Roman"/>
          <w:b/>
          <w:bCs/>
          <w:lang w:eastAsia="ru-RU"/>
        </w:rPr>
        <w:t xml:space="preserve"> </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B4FF0" w:rsidRPr="00DB4FF0" w:rsidTr="00127255">
        <w:trPr>
          <w:jc w:val="right"/>
        </w:trPr>
        <w:tc>
          <w:tcPr>
            <w:tcW w:w="8613" w:type="dxa"/>
            <w:tcBorders>
              <w:right w:val="single" w:sz="4" w:space="0" w:color="auto"/>
            </w:tcBorders>
            <w:vAlign w:val="center"/>
          </w:tcPr>
          <w:p w:rsidR="00DB4FF0" w:rsidRPr="00DB4FF0" w:rsidRDefault="00DB4FF0" w:rsidP="00DB4FF0">
            <w:pPr>
              <w:widowControl w:val="0"/>
              <w:spacing w:after="0" w:line="240" w:lineRule="auto"/>
              <w:rPr>
                <w:rFonts w:ascii="Times New Roman" w:eastAsia="Times New Roman" w:hAnsi="Times New Roman" w:cs="Times New Roman"/>
                <w:lang w:val="ru-RU" w:eastAsia="ru-RU"/>
              </w:rPr>
            </w:pPr>
            <w:r w:rsidRPr="00DB4FF0">
              <w:rPr>
                <w:rFonts w:ascii="Times New Roman" w:eastAsia="Times New Roman" w:hAnsi="Times New Roman" w:cs="Times New Roman"/>
                <w:lang w:eastAsia="ru-RU"/>
              </w:rPr>
              <w:t xml:space="preserve">                                                                    </w:t>
            </w:r>
            <w:r w:rsidRPr="00DB4FF0">
              <w:rPr>
                <w:rFonts w:ascii="Times New Roman" w:eastAsia="Times New Roman" w:hAnsi="Times New Roman" w:cs="Times New Roman"/>
                <w:lang w:val="en-US" w:eastAsia="ru-RU"/>
              </w:rPr>
              <w:t>Форма № 3</w:t>
            </w:r>
            <w:r w:rsidRPr="00DB4FF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B4FF0" w:rsidRPr="00DB4FF0" w:rsidRDefault="00DB4FF0" w:rsidP="00DB4FF0">
            <w:pPr>
              <w:keepNext/>
              <w:keepLines/>
              <w:widowControl w:val="0"/>
              <w:suppressAutoHyphens/>
              <w:spacing w:after="0" w:line="240" w:lineRule="auto"/>
              <w:rPr>
                <w:rFonts w:ascii="Times New Roman" w:eastAsia="Times New Roman" w:hAnsi="Times New Roman" w:cs="Times New Roman"/>
                <w:lang w:val="en-US" w:eastAsia="ru-RU"/>
              </w:rPr>
            </w:pPr>
            <w:r w:rsidRPr="00DB4FF0">
              <w:rPr>
                <w:rFonts w:ascii="Times New Roman" w:eastAsia="Times New Roman" w:hAnsi="Times New Roman" w:cs="Times New Roman"/>
                <w:lang w:val="en-US" w:eastAsia="ru-RU"/>
              </w:rPr>
              <w:t>1801004</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DB4FF0" w:rsidRPr="00DB4FF0" w:rsidTr="00127255">
        <w:tc>
          <w:tcPr>
            <w:tcW w:w="510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keepNext/>
              <w:spacing w:after="0" w:line="240" w:lineRule="auto"/>
              <w:jc w:val="center"/>
              <w:outlineLvl w:val="0"/>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За</w:t>
            </w:r>
            <w:r w:rsidRPr="00DB4FF0">
              <w:rPr>
                <w:rFonts w:ascii="Times New Roman" w:eastAsia="Times New Roman" w:hAnsi="Times New Roman" w:cs="Times New Roman"/>
                <w:b/>
                <w:bCs/>
                <w:sz w:val="20"/>
                <w:szCs w:val="20"/>
                <w:lang w:val="ru-RU" w:eastAsia="ru-RU"/>
              </w:rPr>
              <w:t xml:space="preserve"> звітн</w:t>
            </w:r>
            <w:r w:rsidRPr="00DB4FF0">
              <w:rPr>
                <w:rFonts w:ascii="Times New Roman" w:eastAsia="Times New Roman" w:hAnsi="Times New Roman" w:cs="Times New Roman"/>
                <w:b/>
                <w:bCs/>
                <w:sz w:val="20"/>
                <w:szCs w:val="20"/>
                <w:lang w:eastAsia="ru-RU"/>
              </w:rPr>
              <w:t>ий</w:t>
            </w:r>
            <w:r w:rsidRPr="00DB4FF0">
              <w:rPr>
                <w:rFonts w:ascii="Times New Roman" w:eastAsia="Times New Roman" w:hAnsi="Times New Roman" w:cs="Times New Roman"/>
                <w:b/>
                <w:bCs/>
                <w:sz w:val="20"/>
                <w:szCs w:val="20"/>
                <w:lang w:val="ru-RU" w:eastAsia="ru-RU"/>
              </w:rPr>
              <w:t xml:space="preserve"> </w:t>
            </w:r>
            <w:r w:rsidRPr="00DB4FF0">
              <w:rPr>
                <w:rFonts w:ascii="Times New Roman" w:eastAsia="Times New Roman" w:hAnsi="Times New Roman" w:cs="Times New Roman"/>
                <w:b/>
                <w:bCs/>
                <w:sz w:val="20"/>
                <w:szCs w:val="20"/>
                <w:lang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color w:val="000000"/>
                <w:sz w:val="20"/>
                <w:szCs w:val="20"/>
                <w:lang w:eastAsia="ru-RU"/>
              </w:rPr>
              <w:t>За аналогічний</w:t>
            </w:r>
            <w:r w:rsidRPr="00DB4FF0">
              <w:rPr>
                <w:rFonts w:ascii="Times New Roman" w:eastAsia="Times New Roman" w:hAnsi="Times New Roman" w:cs="Times New Roman"/>
                <w:b/>
                <w:color w:val="000000"/>
                <w:sz w:val="20"/>
                <w:szCs w:val="20"/>
                <w:lang w:eastAsia="ru-RU"/>
              </w:rPr>
              <w:br/>
              <w:t>період попереднього року</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 Рух коштів у результаті операційної діяльності</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450035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494275</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537</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отримання субсидій, дотацій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438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1739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116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операційної оренди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3570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3717</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21466</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 оплату:</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(430656)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(395913)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(36960)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(36412)</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(10172)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(15364)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(9407)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(9760)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(1813)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(1448)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(8071)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 оплату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(808)</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(2876)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(69437)</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-34040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-7583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II. Рух коштів у результаті інвестиційної діяльності</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реалізації:</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отриманих:</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4194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 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4865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 придбання: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(2249)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(2604)</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 надання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3275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(4865)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1590</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III. Рух коштів у результаті фінансової діяльності</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Надходження від:</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20862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6961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Витрачання на:</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19724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6961</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(2451)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-1313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-33300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-5993</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37776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43769</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r>
      <w:tr w:rsidR="00DB4FF0" w:rsidRPr="00DB4FF0" w:rsidTr="00127255">
        <w:tc>
          <w:tcPr>
            <w:tcW w:w="5107"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lastRenderedPageBreak/>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4476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37776</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Звiт про рух грошових коштiв складено на пiдставi П(С)БО 4 "Звiт про рух грошових коштiв". Звiт про рух грошових коштiв надає повну, правдиву та неупереджену iнформацiю про змiни, що вiдбулися у грошових коштах та їх еквiвалентах ПрАТ "БАС" на протязi 2016 року, зокрема: - рух коштiв у результатi операцiйної дiяльностi (надходження та видатки); - рух коштiв у результатi iнвестицiйної дiяльностi (надходження та видатки); - рух коштiв у результатi фiнансової дiяльностi (надходження та видатки). За даними синтетичного та аналiтичного облiку грошовi кошти та їх еквiваленти станом на 31.12.2016 р. в Товариствi представленi грошовими коштами та їх еквiвалентами на загальну суму 4476  тис. грн., у т. ч. готiвка в нацiональнiй валютi - 121 тис.грн.; поточний рахунок в банку в нацiональнiй валютi - 4355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DB4FF0" w:rsidRPr="00DB4FF0" w:rsidTr="00127255">
        <w:tc>
          <w:tcPr>
            <w:tcW w:w="3085"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Акнєвський Юрiй Петрович</w:t>
            </w:r>
          </w:p>
        </w:tc>
      </w:tr>
      <w:tr w:rsidR="00DB4FF0" w:rsidRPr="00DB4FF0" w:rsidTr="00127255">
        <w:tc>
          <w:tcPr>
            <w:tcW w:w="3085"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3085"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3085"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ru-RU" w:eastAsia="ru-RU"/>
              </w:rPr>
              <w:t>Головний бухгалтер</w:t>
            </w:r>
            <w:r w:rsidRPr="00DB4FF0">
              <w:rPr>
                <w:rFonts w:ascii="Times New Roman" w:eastAsia="Times New Roman" w:hAnsi="Times New Roman" w:cs="Times New Roman"/>
                <w:b/>
                <w:color w:val="000000"/>
                <w:sz w:val="20"/>
                <w:szCs w:val="20"/>
                <w:lang w:val="ru-RU" w:eastAsia="ru-RU"/>
              </w:rPr>
              <w:t xml:space="preserve"> </w:t>
            </w:r>
            <w:r w:rsidRPr="00DB4FF0">
              <w:rPr>
                <w:rFonts w:ascii="Times New Roman" w:eastAsia="Times New Roman" w:hAnsi="Times New Roman" w:cs="Times New Roman"/>
                <w:b/>
                <w:color w:val="000000"/>
                <w:sz w:val="20"/>
                <w:szCs w:val="20"/>
                <w:lang w:eastAsia="ru-RU"/>
              </w:rPr>
              <w:t xml:space="preserve">   </w:t>
            </w:r>
          </w:p>
        </w:tc>
        <w:tc>
          <w:tcPr>
            <w:tcW w:w="2623"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Андрєєва Тетяна Юрiївна</w:t>
            </w:r>
          </w:p>
        </w:tc>
      </w:tr>
      <w:tr w:rsidR="00DB4FF0" w:rsidRPr="00DB4FF0" w:rsidTr="00127255">
        <w:tc>
          <w:tcPr>
            <w:tcW w:w="3085"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323"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Default="00DB4FF0">
      <w:pPr>
        <w:sectPr w:rsidR="00DB4FF0" w:rsidSect="00DB4FF0">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Коди</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p>
        </w:tc>
        <w:tc>
          <w:tcPr>
            <w:tcW w:w="1956" w:type="dxa"/>
          </w:tcPr>
          <w:p w:rsidR="00DB4FF0" w:rsidRPr="00DB4FF0" w:rsidRDefault="00DB4FF0" w:rsidP="00DB4FF0">
            <w:pPr>
              <w:widowControl w:val="0"/>
              <w:spacing w:after="0" w:line="240" w:lineRule="auto"/>
              <w:jc w:val="center"/>
              <w:rPr>
                <w:rFonts w:ascii="Times New Roman" w:eastAsia="Times New Roman" w:hAnsi="Times New Roman" w:cs="Times New Roman"/>
                <w:sz w:val="16"/>
                <w:szCs w:val="16"/>
                <w:lang w:val="ru-RU" w:eastAsia="ru-RU"/>
              </w:rPr>
            </w:pPr>
            <w:r w:rsidRPr="00DB4FF0">
              <w:rPr>
                <w:rFonts w:ascii="Times New Roman" w:eastAsia="Times New Roman" w:hAnsi="Times New Roman" w:cs="Times New Roman"/>
                <w:sz w:val="16"/>
                <w:szCs w:val="16"/>
                <w:lang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2017</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rsidR="00DB4FF0" w:rsidRPr="00DB4FF0" w:rsidRDefault="00DB4FF0" w:rsidP="00DB4FF0">
            <w:pPr>
              <w:widowControl w:val="0"/>
              <w:spacing w:after="0" w:line="240" w:lineRule="auto"/>
              <w:rPr>
                <w:rFonts w:ascii="Times New Roman" w:eastAsia="Times New Roman" w:hAnsi="Times New Roman" w:cs="Times New Roman"/>
                <w:bCs/>
                <w:sz w:val="18"/>
                <w:szCs w:val="18"/>
                <w:lang w:val="en-US" w:eastAsia="ru-RU"/>
              </w:rPr>
            </w:pPr>
            <w:r w:rsidRPr="00DB4FF0">
              <w:rPr>
                <w:rFonts w:ascii="Times New Roman" w:eastAsia="Times New Roman" w:hAnsi="Times New Roman" w:cs="Times New Roman"/>
                <w:bCs/>
                <w:sz w:val="18"/>
                <w:szCs w:val="18"/>
                <w:lang w:val="en-US" w:eastAsia="ru-RU"/>
              </w:rPr>
              <w:t>01</w:t>
            </w:r>
          </w:p>
        </w:tc>
      </w:tr>
      <w:tr w:rsidR="00DB4FF0" w:rsidRPr="00DB4FF0" w:rsidTr="00127255">
        <w:tc>
          <w:tcPr>
            <w:tcW w:w="6082" w:type="dxa"/>
          </w:tcPr>
          <w:p w:rsidR="00DB4FF0" w:rsidRPr="00DB4FF0" w:rsidRDefault="00DB4FF0" w:rsidP="00DB4FF0">
            <w:pPr>
              <w:widowControl w:val="0"/>
              <w:spacing w:after="0" w:line="240" w:lineRule="auto"/>
              <w:rPr>
                <w:rFonts w:ascii="Times New Roman" w:eastAsia="Times New Roman" w:hAnsi="Times New Roman" w:cs="Times New Roman"/>
                <w:sz w:val="20"/>
                <w:szCs w:val="20"/>
                <w:lang w:val="en-US" w:eastAsia="ru-RU"/>
              </w:rPr>
            </w:pPr>
            <w:r w:rsidRPr="00DB4FF0">
              <w:rPr>
                <w:rFonts w:ascii="Times New Roman" w:eastAsia="Times New Roman" w:hAnsi="Times New Roman" w:cs="Times New Roman"/>
                <w:sz w:val="20"/>
                <w:szCs w:val="20"/>
                <w:lang w:eastAsia="ru-RU"/>
              </w:rPr>
              <w:t xml:space="preserve">Підприємство  </w:t>
            </w:r>
            <w:r w:rsidRPr="00DB4FF0">
              <w:rPr>
                <w:rFonts w:ascii="Times New Roman" w:eastAsia="Times New Roman" w:hAnsi="Times New Roman" w:cs="Times New Roman"/>
                <w:sz w:val="20"/>
                <w:szCs w:val="20"/>
                <w:lang w:val="en-US" w:eastAsia="ru-RU"/>
              </w:rPr>
              <w:t xml:space="preserve"> </w:t>
            </w:r>
            <w:r w:rsidRPr="00DB4FF0">
              <w:rPr>
                <w:rFonts w:ascii="Times New Roman" w:eastAsia="Times New Roman" w:hAnsi="Times New Roman" w:cs="Times New Roman"/>
                <w:sz w:val="20"/>
                <w:szCs w:val="20"/>
                <w:u w:val="single"/>
                <w:lang w:val="en-US" w:eastAsia="ru-RU"/>
              </w:rPr>
              <w:t>ПРИВАТНЕ АКЦІОНЕРНЕ ТОВАРИСТВО "БАХМУТСКИЙ АГРАРНЫЙ СОЮЗ"</w:t>
            </w:r>
          </w:p>
        </w:tc>
        <w:tc>
          <w:tcPr>
            <w:tcW w:w="1956" w:type="dxa"/>
          </w:tcPr>
          <w:p w:rsidR="00DB4FF0" w:rsidRPr="00DB4FF0" w:rsidRDefault="00DB4FF0" w:rsidP="00DB4FF0">
            <w:pPr>
              <w:widowControl w:val="0"/>
              <w:spacing w:after="0" w:line="240" w:lineRule="auto"/>
              <w:rPr>
                <w:rFonts w:ascii="Times New Roman" w:eastAsia="Times New Roman" w:hAnsi="Times New Roman" w:cs="Times New Roman"/>
                <w:sz w:val="18"/>
                <w:szCs w:val="18"/>
                <w:lang w:val="ru-RU" w:eastAsia="ru-RU"/>
              </w:rPr>
            </w:pPr>
            <w:r w:rsidRPr="00DB4FF0">
              <w:rPr>
                <w:rFonts w:ascii="Times New Roman" w:eastAsia="Times New Roman" w:hAnsi="Times New Roman" w:cs="Times New Roman"/>
                <w:sz w:val="18"/>
                <w:szCs w:val="18"/>
                <w:lang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rsidR="00DB4FF0" w:rsidRPr="00DB4FF0" w:rsidRDefault="00DB4FF0" w:rsidP="00DB4FF0">
            <w:pPr>
              <w:widowControl w:val="0"/>
              <w:spacing w:after="0" w:line="240" w:lineRule="auto"/>
              <w:jc w:val="center"/>
              <w:rPr>
                <w:rFonts w:ascii="Times New Roman" w:eastAsia="Times New Roman" w:hAnsi="Times New Roman" w:cs="Times New Roman"/>
                <w:sz w:val="18"/>
                <w:szCs w:val="18"/>
                <w:lang w:val="en-US" w:eastAsia="ru-RU"/>
              </w:rPr>
            </w:pPr>
            <w:r w:rsidRPr="00DB4FF0">
              <w:rPr>
                <w:rFonts w:ascii="Times New Roman" w:eastAsia="Times New Roman" w:hAnsi="Times New Roman" w:cs="Times New Roman"/>
                <w:sz w:val="18"/>
                <w:szCs w:val="18"/>
                <w:lang w:val="en-US" w:eastAsia="ru-RU"/>
              </w:rPr>
              <w:t>25099117</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lang w:val="ru-RU" w:eastAsia="ru-RU"/>
        </w:rPr>
      </w:pPr>
      <w:r w:rsidRPr="00DB4FF0">
        <w:rPr>
          <w:rFonts w:ascii="Times New Roman" w:eastAsia="Times New Roman" w:hAnsi="Times New Roman" w:cs="Times New Roman"/>
          <w:b/>
          <w:bCs/>
          <w:lang w:val="en-US" w:eastAsia="ru-RU"/>
        </w:rPr>
        <w:t>Звіт</w:t>
      </w:r>
      <w:r w:rsidRPr="00DB4FF0">
        <w:rPr>
          <w:rFonts w:ascii="Times New Roman" w:eastAsia="Times New Roman" w:hAnsi="Times New Roman" w:cs="Times New Roman"/>
          <w:b/>
          <w:bCs/>
          <w:lang w:eastAsia="ru-RU"/>
        </w:rPr>
        <w:t xml:space="preserve"> про власний капітал</w:t>
      </w:r>
    </w:p>
    <w:p w:rsidR="00DB4FF0" w:rsidRPr="00DB4FF0" w:rsidRDefault="00DB4FF0" w:rsidP="00DB4FF0">
      <w:pPr>
        <w:widowControl w:val="0"/>
        <w:spacing w:after="0" w:line="240" w:lineRule="auto"/>
        <w:jc w:val="center"/>
        <w:rPr>
          <w:rFonts w:ascii="Times New Roman" w:eastAsia="Times New Roman" w:hAnsi="Times New Roman" w:cs="Times New Roman"/>
          <w:b/>
          <w:bCs/>
          <w:lang w:eastAsia="ru-RU"/>
        </w:rPr>
      </w:pPr>
      <w:r w:rsidRPr="00DB4FF0">
        <w:rPr>
          <w:rFonts w:ascii="Times New Roman" w:eastAsia="Times New Roman" w:hAnsi="Times New Roman" w:cs="Times New Roman"/>
          <w:b/>
          <w:bCs/>
          <w:lang w:val="en-US" w:eastAsia="ru-RU"/>
        </w:rPr>
        <w:t>з</w:t>
      </w:r>
      <w:r w:rsidRPr="00DB4FF0">
        <w:rPr>
          <w:rFonts w:ascii="Times New Roman" w:eastAsia="Times New Roman" w:hAnsi="Times New Roman" w:cs="Times New Roman"/>
          <w:b/>
          <w:bCs/>
          <w:lang w:eastAsia="ru-RU"/>
        </w:rPr>
        <w:t xml:space="preserve">а </w:t>
      </w:r>
      <w:r w:rsidRPr="00DB4FF0">
        <w:rPr>
          <w:rFonts w:ascii="Times New Roman" w:eastAsia="Times New Roman" w:hAnsi="Times New Roman" w:cs="Times New Roman"/>
          <w:b/>
          <w:bCs/>
          <w:lang w:val="en-US" w:eastAsia="ru-RU"/>
        </w:rPr>
        <w:t>2016 рік</w:t>
      </w:r>
      <w:r w:rsidRPr="00DB4FF0">
        <w:rPr>
          <w:rFonts w:ascii="Times New Roman" w:eastAsia="Times New Roman" w:hAnsi="Times New Roman" w:cs="Times New Roman"/>
          <w:b/>
          <w:bCs/>
          <w:lang w:eastAsia="ru-RU"/>
        </w:rPr>
        <w:t xml:space="preserve"> </w:t>
      </w: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13"/>
        <w:gridCol w:w="1134"/>
      </w:tblGrid>
      <w:tr w:rsidR="00DB4FF0" w:rsidRPr="00DB4FF0" w:rsidTr="00127255">
        <w:trPr>
          <w:jc w:val="right"/>
        </w:trPr>
        <w:tc>
          <w:tcPr>
            <w:tcW w:w="8613" w:type="dxa"/>
            <w:tcBorders>
              <w:right w:val="single" w:sz="4" w:space="0" w:color="auto"/>
            </w:tcBorders>
            <w:vAlign w:val="center"/>
          </w:tcPr>
          <w:p w:rsidR="00DB4FF0" w:rsidRPr="00DB4FF0" w:rsidRDefault="00DB4FF0" w:rsidP="00DB4FF0">
            <w:pPr>
              <w:widowControl w:val="0"/>
              <w:spacing w:after="0" w:line="240" w:lineRule="auto"/>
              <w:rPr>
                <w:rFonts w:ascii="Times New Roman" w:eastAsia="Times New Roman" w:hAnsi="Times New Roman" w:cs="Times New Roman"/>
                <w:lang w:val="ru-RU" w:eastAsia="ru-RU"/>
              </w:rPr>
            </w:pPr>
            <w:r w:rsidRPr="00DB4FF0">
              <w:rPr>
                <w:rFonts w:ascii="Times New Roman" w:eastAsia="Times New Roman" w:hAnsi="Times New Roman" w:cs="Times New Roman"/>
                <w:lang w:eastAsia="ru-RU"/>
              </w:rPr>
              <w:t xml:space="preserve">                                                                    </w:t>
            </w:r>
            <w:r w:rsidRPr="00DB4FF0">
              <w:rPr>
                <w:rFonts w:ascii="Times New Roman" w:eastAsia="Times New Roman" w:hAnsi="Times New Roman" w:cs="Times New Roman"/>
                <w:lang w:val="en-US" w:eastAsia="ru-RU"/>
              </w:rPr>
              <w:t>Форма № 4</w:t>
            </w:r>
            <w:r w:rsidRPr="00DB4FF0">
              <w:rPr>
                <w:rFonts w:ascii="Times New Roman" w:eastAsia="Times New Roman" w:hAnsi="Times New Roman" w:cs="Times New Roman"/>
                <w:lang w:val="ru-RU"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rsidR="00DB4FF0" w:rsidRPr="00DB4FF0" w:rsidRDefault="00DB4FF0" w:rsidP="00DB4FF0">
            <w:pPr>
              <w:keepNext/>
              <w:keepLines/>
              <w:widowControl w:val="0"/>
              <w:suppressAutoHyphens/>
              <w:spacing w:after="0" w:line="240" w:lineRule="auto"/>
              <w:rPr>
                <w:rFonts w:ascii="Times New Roman" w:eastAsia="Times New Roman" w:hAnsi="Times New Roman" w:cs="Times New Roman"/>
                <w:lang w:val="en-US" w:eastAsia="ru-RU"/>
              </w:rPr>
            </w:pPr>
            <w:r w:rsidRPr="00DB4FF0">
              <w:rPr>
                <w:rFonts w:ascii="Times New Roman" w:eastAsia="Times New Roman" w:hAnsi="Times New Roman" w:cs="Times New Roman"/>
                <w:lang w:val="en-US" w:eastAsia="ru-RU"/>
              </w:rPr>
              <w:t>1801005</w:t>
            </w:r>
          </w:p>
        </w:tc>
      </w:tr>
    </w:tbl>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val="ru-RU" w:eastAsia="ru-RU"/>
        </w:rPr>
      </w:pPr>
    </w:p>
    <w:p w:rsidR="00DB4FF0" w:rsidRPr="00DB4FF0" w:rsidRDefault="00DB4FF0" w:rsidP="00DB4FF0">
      <w:pPr>
        <w:widowControl w:val="0"/>
        <w:spacing w:after="0" w:line="240" w:lineRule="auto"/>
        <w:jc w:val="center"/>
        <w:rPr>
          <w:rFonts w:ascii="Times New Roman" w:eastAsia="Times New Roman" w:hAnsi="Times New Roman" w:cs="Times New Roman"/>
          <w:b/>
          <w:bCs/>
          <w:sz w:val="10"/>
          <w:szCs w:val="10"/>
          <w:lang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DB4FF0" w:rsidRPr="00DB4FF0" w:rsidTr="00127255">
        <w:trPr>
          <w:trHeight w:val="345"/>
        </w:trPr>
        <w:tc>
          <w:tcPr>
            <w:tcW w:w="2506" w:type="dxa"/>
            <w:tcBorders>
              <w:left w:val="single" w:sz="6" w:space="0" w:color="auto"/>
              <w:bottom w:val="single" w:sz="6" w:space="0" w:color="auto"/>
              <w:right w:val="single" w:sz="6" w:space="0" w:color="auto"/>
            </w:tcBorders>
            <w:vAlign w:val="center"/>
          </w:tcPr>
          <w:p w:rsidR="00DB4FF0" w:rsidRPr="00DB4FF0" w:rsidRDefault="00DB4FF0" w:rsidP="00DB4FF0">
            <w:pPr>
              <w:keepNext/>
              <w:spacing w:after="0" w:line="240" w:lineRule="auto"/>
              <w:jc w:val="center"/>
              <w:outlineLvl w:val="0"/>
              <w:rPr>
                <w:rFonts w:ascii="Times New Roman" w:eastAsia="Times New Roman" w:hAnsi="Times New Roman" w:cs="Times New Roman"/>
                <w:b/>
                <w:bCs/>
                <w:sz w:val="20"/>
                <w:szCs w:val="20"/>
                <w:lang w:eastAsia="ru-RU"/>
              </w:rPr>
            </w:pPr>
            <w:r w:rsidRPr="00DB4FF0">
              <w:rPr>
                <w:rFonts w:ascii="Times New Roman CYR" w:eastAsia="Times New Roman" w:hAnsi="Times New Roman CYR" w:cs="Times New Roman CYR"/>
                <w:b/>
                <w:bCs/>
                <w:sz w:val="20"/>
                <w:szCs w:val="20"/>
                <w:lang w:eastAsia="ru-RU"/>
              </w:rPr>
              <w:t>Стаття</w:t>
            </w:r>
          </w:p>
        </w:tc>
        <w:tc>
          <w:tcPr>
            <w:tcW w:w="630" w:type="dxa"/>
            <w:tcBorders>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color w:val="000000"/>
                <w:sz w:val="20"/>
                <w:szCs w:val="20"/>
                <w:lang w:eastAsia="ru-RU"/>
              </w:rPr>
            </w:pPr>
            <w:r w:rsidRPr="00DB4FF0">
              <w:rPr>
                <w:rFonts w:ascii="Times New Roman" w:eastAsia="Times New Roman" w:hAnsi="Times New Roman" w:cs="Times New Roman"/>
                <w:b/>
                <w:color w:val="000000"/>
                <w:sz w:val="20"/>
                <w:szCs w:val="20"/>
                <w:lang w:eastAsia="ru-RU"/>
              </w:rPr>
              <w:t>Зареєст-рований (пайовий)</w:t>
            </w:r>
          </w:p>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color w:val="000000"/>
                <w:sz w:val="20"/>
                <w:szCs w:val="20"/>
                <w:lang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color w:val="000000"/>
                <w:sz w:val="20"/>
                <w:szCs w:val="20"/>
                <w:lang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color w:val="000000"/>
                <w:sz w:val="20"/>
                <w:szCs w:val="20"/>
                <w:lang w:eastAsia="ru-RU"/>
              </w:rPr>
            </w:pPr>
            <w:r w:rsidRPr="00DB4FF0">
              <w:rPr>
                <w:rFonts w:ascii="Times New Roman" w:eastAsia="Times New Roman" w:hAnsi="Times New Roman" w:cs="Times New Roman"/>
                <w:b/>
                <w:color w:val="000000"/>
                <w:sz w:val="20"/>
                <w:szCs w:val="20"/>
                <w:lang w:eastAsia="ru-RU"/>
              </w:rPr>
              <w:t>Додат-ковий капітал</w:t>
            </w:r>
          </w:p>
        </w:tc>
        <w:tc>
          <w:tcPr>
            <w:tcW w:w="898" w:type="dxa"/>
            <w:tcBorders>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sz w:val="20"/>
                <w:szCs w:val="20"/>
                <w:lang w:eastAsia="ru-RU"/>
              </w:rPr>
            </w:pPr>
            <w:r w:rsidRPr="00DB4FF0">
              <w:rPr>
                <w:rFonts w:ascii="Times New Roman" w:eastAsia="Times New Roman" w:hAnsi="Times New Roman" w:cs="Times New Roman"/>
                <w:b/>
                <w:color w:val="000000"/>
                <w:sz w:val="20"/>
                <w:szCs w:val="20"/>
                <w:lang w:eastAsia="ru-RU"/>
              </w:rPr>
              <w:t>Резер-вний капітал</w:t>
            </w:r>
          </w:p>
        </w:tc>
        <w:tc>
          <w:tcPr>
            <w:tcW w:w="959" w:type="dxa"/>
            <w:tcBorders>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color w:val="000000"/>
                <w:sz w:val="20"/>
                <w:szCs w:val="20"/>
                <w:lang w:eastAsia="ru-RU"/>
              </w:rPr>
            </w:pPr>
            <w:r w:rsidRPr="00DB4FF0">
              <w:rPr>
                <w:rFonts w:ascii="Times New Roman" w:eastAsia="Times New Roman" w:hAnsi="Times New Roman" w:cs="Times New Roman"/>
                <w:b/>
                <w:color w:val="000000"/>
                <w:sz w:val="20"/>
                <w:szCs w:val="20"/>
                <w:lang w:eastAsia="ru-RU"/>
              </w:rPr>
              <w:t>Нероз-</w:t>
            </w:r>
          </w:p>
          <w:p w:rsidR="00DB4FF0" w:rsidRPr="00DB4FF0" w:rsidRDefault="00DB4FF0" w:rsidP="00DB4FF0">
            <w:pPr>
              <w:widowControl w:val="0"/>
              <w:spacing w:after="0" w:line="240" w:lineRule="auto"/>
              <w:jc w:val="center"/>
              <w:rPr>
                <w:rFonts w:ascii="Times New Roman" w:eastAsia="Times New Roman" w:hAnsi="Times New Roman" w:cs="Times New Roman"/>
                <w:b/>
                <w:color w:val="000000"/>
                <w:sz w:val="20"/>
                <w:szCs w:val="20"/>
                <w:lang w:eastAsia="ru-RU"/>
              </w:rPr>
            </w:pPr>
            <w:r w:rsidRPr="00DB4FF0">
              <w:rPr>
                <w:rFonts w:ascii="Times New Roman" w:eastAsia="Times New Roman" w:hAnsi="Times New Roman" w:cs="Times New Roman"/>
                <w:b/>
                <w:color w:val="000000"/>
                <w:sz w:val="20"/>
                <w:szCs w:val="20"/>
                <w:lang w:eastAsia="ru-RU"/>
              </w:rPr>
              <w:t>поділе-</w:t>
            </w:r>
          </w:p>
          <w:p w:rsidR="00DB4FF0" w:rsidRPr="00DB4FF0" w:rsidRDefault="00DB4FF0" w:rsidP="00DB4FF0">
            <w:pPr>
              <w:widowControl w:val="0"/>
              <w:spacing w:after="0" w:line="240" w:lineRule="auto"/>
              <w:jc w:val="center"/>
              <w:rPr>
                <w:rFonts w:ascii="Times New Roman" w:eastAsia="Times New Roman" w:hAnsi="Times New Roman" w:cs="Times New Roman"/>
                <w:b/>
                <w:sz w:val="20"/>
                <w:szCs w:val="20"/>
                <w:lang w:eastAsia="ru-RU"/>
              </w:rPr>
            </w:pPr>
            <w:r w:rsidRPr="00DB4FF0">
              <w:rPr>
                <w:rFonts w:ascii="Times New Roman" w:eastAsia="Times New Roman" w:hAnsi="Times New Roman" w:cs="Times New Roman"/>
                <w:b/>
                <w:color w:val="000000"/>
                <w:sz w:val="20"/>
                <w:szCs w:val="20"/>
                <w:lang w:eastAsia="ru-RU"/>
              </w:rPr>
              <w:t>ний прибуток</w:t>
            </w:r>
            <w:r w:rsidRPr="00DB4FF0">
              <w:rPr>
                <w:rFonts w:ascii="Times New Roman" w:eastAsia="Times New Roman" w:hAnsi="Times New Roman" w:cs="Times New Roman"/>
                <w:b/>
                <w:lang w:val="ru-RU" w:eastAsia="ru-RU"/>
              </w:rPr>
              <w:t xml:space="preserve"> </w:t>
            </w:r>
            <w:r w:rsidRPr="00DB4FF0">
              <w:rPr>
                <w:rFonts w:ascii="Times New Roman" w:eastAsia="Times New Roman" w:hAnsi="Times New Roman" w:cs="Times New Roman"/>
                <w:b/>
                <w:color w:val="000000"/>
                <w:sz w:val="20"/>
                <w:szCs w:val="20"/>
                <w:lang w:eastAsia="ru-RU"/>
              </w:rPr>
              <w:t>(непокритий збиток)</w:t>
            </w:r>
          </w:p>
        </w:tc>
        <w:tc>
          <w:tcPr>
            <w:tcW w:w="836" w:type="dxa"/>
            <w:tcBorders>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sz w:val="20"/>
                <w:szCs w:val="20"/>
                <w:lang w:eastAsia="ru-RU"/>
              </w:rPr>
            </w:pPr>
            <w:r w:rsidRPr="00DB4FF0">
              <w:rPr>
                <w:rFonts w:ascii="Times New Roman" w:eastAsia="Times New Roman" w:hAnsi="Times New Roman" w:cs="Times New Roman"/>
                <w:b/>
                <w:color w:val="000000"/>
                <w:sz w:val="20"/>
                <w:szCs w:val="20"/>
                <w:lang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color w:val="000000"/>
                <w:sz w:val="20"/>
                <w:szCs w:val="20"/>
                <w:lang w:eastAsia="ru-RU"/>
              </w:rPr>
            </w:pPr>
            <w:r w:rsidRPr="00DB4FF0">
              <w:rPr>
                <w:rFonts w:ascii="Times New Roman" w:eastAsia="Times New Roman" w:hAnsi="Times New Roman" w:cs="Times New Roman"/>
                <w:b/>
                <w:color w:val="000000"/>
                <w:sz w:val="20"/>
                <w:szCs w:val="20"/>
                <w:lang w:eastAsia="ru-RU"/>
              </w:rPr>
              <w:t>Вилу</w:t>
            </w:r>
            <w:r w:rsidRPr="00DB4FF0">
              <w:rPr>
                <w:rFonts w:ascii="Times New Roman" w:eastAsia="Times New Roman" w:hAnsi="Times New Roman" w:cs="Times New Roman"/>
                <w:b/>
                <w:color w:val="000000"/>
                <w:sz w:val="20"/>
                <w:szCs w:val="20"/>
                <w:lang w:val="en-US" w:eastAsia="ru-RU"/>
              </w:rPr>
              <w:t>-</w:t>
            </w:r>
            <w:r w:rsidRPr="00DB4FF0">
              <w:rPr>
                <w:rFonts w:ascii="Times New Roman" w:eastAsia="Times New Roman" w:hAnsi="Times New Roman" w:cs="Times New Roman"/>
                <w:b/>
                <w:color w:val="000000"/>
                <w:sz w:val="20"/>
                <w:szCs w:val="20"/>
                <w:lang w:eastAsia="ru-RU"/>
              </w:rPr>
              <w:t>чений капітал</w:t>
            </w:r>
          </w:p>
        </w:tc>
        <w:tc>
          <w:tcPr>
            <w:tcW w:w="898" w:type="dxa"/>
            <w:tcBorders>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sz w:val="20"/>
                <w:szCs w:val="20"/>
                <w:lang w:eastAsia="ru-RU"/>
              </w:rPr>
            </w:pPr>
            <w:r w:rsidRPr="00DB4FF0">
              <w:rPr>
                <w:rFonts w:ascii="Times New Roman" w:eastAsia="Times New Roman" w:hAnsi="Times New Roman" w:cs="Times New Roman"/>
                <w:b/>
                <w:sz w:val="20"/>
                <w:szCs w:val="20"/>
                <w:lang w:eastAsia="ru-RU"/>
              </w:rPr>
              <w:t>Всього</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val="ru-RU" w:eastAsia="ru-RU"/>
              </w:rPr>
            </w:pPr>
            <w:r w:rsidRPr="00DB4FF0">
              <w:rPr>
                <w:rFonts w:ascii="Times New Roman" w:eastAsia="Times New Roman" w:hAnsi="Times New Roman" w:cs="Times New Roman"/>
                <w:b/>
                <w:bCs/>
                <w:sz w:val="20"/>
                <w:szCs w:val="20"/>
                <w:lang w:val="ru-RU"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
                <w:bCs/>
                <w:sz w:val="20"/>
                <w:szCs w:val="20"/>
                <w:lang w:eastAsia="ru-RU"/>
              </w:rPr>
            </w:pPr>
            <w:r w:rsidRPr="00DB4FF0">
              <w:rPr>
                <w:rFonts w:ascii="Times New Roman" w:eastAsia="Times New Roman" w:hAnsi="Times New Roman" w:cs="Times New Roman"/>
                <w:b/>
                <w:bCs/>
                <w:sz w:val="20"/>
                <w:szCs w:val="20"/>
                <w:lang w:eastAsia="ru-RU"/>
              </w:rPr>
              <w:t>10</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479</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428661</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501961</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Коригування:</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479</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428661</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501961</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-55931</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-55931</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Розподіл прибутку:</w:t>
            </w:r>
          </w:p>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-61</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60</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-1</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-61</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-55871</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-55932</w:t>
            </w:r>
          </w:p>
        </w:tc>
      </w:tr>
      <w:tr w:rsidR="00DB4FF0" w:rsidRPr="00DB4FF0" w:rsidTr="00127255">
        <w:tc>
          <w:tcPr>
            <w:tcW w:w="2506" w:type="dxa"/>
            <w:tcBorders>
              <w:top w:val="single" w:sz="6" w:space="0" w:color="auto"/>
              <w:left w:val="single" w:sz="6" w:space="0" w:color="auto"/>
              <w:bottom w:val="single" w:sz="6" w:space="0" w:color="auto"/>
              <w:right w:val="single" w:sz="6" w:space="0" w:color="auto"/>
            </w:tcBorders>
            <w:shd w:val="clear" w:color="auto" w:fill="auto"/>
          </w:tcPr>
          <w:p w:rsidR="00DB4FF0" w:rsidRPr="00DB4FF0" w:rsidRDefault="00DB4FF0" w:rsidP="00DB4FF0">
            <w:pPr>
              <w:widowControl w:val="0"/>
              <w:spacing w:after="0" w:line="240" w:lineRule="auto"/>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val="ru-RU" w:eastAsia="ru-RU"/>
              </w:rPr>
            </w:pPr>
            <w:r w:rsidRPr="00DB4FF0">
              <w:rPr>
                <w:rFonts w:ascii="Times New Roman" w:eastAsia="Times New Roman" w:hAnsi="Times New Roman" w:cs="Times New Roman"/>
                <w:bCs/>
                <w:sz w:val="20"/>
                <w:szCs w:val="20"/>
                <w:lang w:val="ru-RU" w:eastAsia="ru-RU"/>
              </w:rPr>
              <w:t>20</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72796</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418</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5</w:t>
            </w:r>
          </w:p>
        </w:tc>
        <w:tc>
          <w:tcPr>
            <w:tcW w:w="959"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372790</w:t>
            </w:r>
          </w:p>
        </w:tc>
        <w:tc>
          <w:tcPr>
            <w:tcW w:w="836"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rsidR="00DB4FF0" w:rsidRPr="00DB4FF0" w:rsidRDefault="00DB4FF0" w:rsidP="00DB4FF0">
            <w:pPr>
              <w:widowControl w:val="0"/>
              <w:spacing w:after="0" w:line="240" w:lineRule="auto"/>
              <w:jc w:val="center"/>
              <w:rPr>
                <w:rFonts w:ascii="Times New Roman" w:eastAsia="Times New Roman" w:hAnsi="Times New Roman" w:cs="Times New Roman"/>
                <w:bCs/>
                <w:sz w:val="20"/>
                <w:szCs w:val="20"/>
                <w:lang w:eastAsia="ru-RU"/>
              </w:rPr>
            </w:pPr>
            <w:r w:rsidRPr="00DB4FF0">
              <w:rPr>
                <w:rFonts w:ascii="Times New Roman" w:eastAsia="Times New Roman" w:hAnsi="Times New Roman" w:cs="Times New Roman"/>
                <w:bCs/>
                <w:sz w:val="20"/>
                <w:szCs w:val="20"/>
                <w:lang w:eastAsia="ru-RU"/>
              </w:rPr>
              <w:t>446029</w:t>
            </w: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СТАТУТНИЙ КАПIТАЛ. Приватне акцiонерне товариство "Бахмутский Аграный Союз" (Виписка з ЄДРЮОФОП серiї ААА №307237 вiд 24.05.2011 р.) є правонаступником Закритого акцiонерного товариства "Бахмутский Аграрный Союз", створеного у 1997 р. та зареєстрованого розпорядженням Виконавчого комiтету Артемiвської мiської ради. Станом на 31.12.2016 р. статутний капiтал становить 20 тис. грн., сплачено повнiстю та вiдповiдає розмiру, визначеному у статутi Товариства. Статутний фонд подiлено на 200 простих iменних акцiй номiнальною вартiстю 100,00 грн. кожна. Форма випуску акцiй бездокументарна. Свiдоцтво про випуск акцiй №149/05/1/10 видане Донецьким ТУ ДКЦПФР 09.07.2010 р.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Структура статутного капiталу:</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Тарута С.А. 57 акцiй вартiстю 5700  грн. (28,5%)</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Гайдук Е.В. 28 акцiйвартiстю 2800 грн. (14,0%)</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Мкртчан О.А. 85 акцiй вартiстю 8500 грн. (42,5%)</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Акнєвський Ю.П. 30 акцiй вартiстю 3000 грн. (15,0%)</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lastRenderedPageBreak/>
        <w:t xml:space="preserve">Порядок формування Статутного капiтала дотримує вимогам Закона України "Про акцiонернi товариства". Бухгалтерський облiк Статутного капiталу ведеться на рахунку 40 "Статутний капiтал".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Змiн розмiру Статутного капiталу у 2016 роцi не вiдбувалось.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КАПIТАЛ У ДООЦIНКАХ.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Призначено для облiку i узагальнення iнформацiї про дооцiнки (уцiнки) необоротних активiв i фiнансових iнструментiв, якi вiдповiдно до нацiональних положень (стандартiв) бухгалтерського облiку вiдображаються у складi власного капiталу i розкриваються у звiтi про сукупний дохiд. Залишок на цьому рахунку зменшується у разi уцiнки та вибуття зазначених активiв, зменшення їх корисностi тощо. "Дооцiнка (уцiнка) основних засобiв" склала у звiтному роцi 72796 тис. грн., де узагальнюється iнформацiя про дооцiнки об'єктiв основних засобiв, уцiнки таких об'єктiв в межах сум ранiше проведених дооцiнок.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ДОДАТКОВИЙ КАПIТАЛ.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Рахунок 42 "Додатковий капiтал" призначений для узагальнення iнформацiї  про суми дооцiнки активiв та вартiсть необоротних активiв, безкоштовно отриманих пiдприємством вiд iнших осiб, та iншi види додаткового капiталу. Iнший додатковий капiтал  на звiтну дату складає 418 тис. грн. На протязi 2016 року вибуття додаткового капiталу складає 61 тис.грн.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РЕЗЕРВНИЙ КАПIТАЛ. Резервний капiтал Товариства передбачено використовувати на покриття витрат, пов'язаних з вiдшкодуванням збиткiв та позапланових витрат. Протягом звiтного року змiн не вiдбувалось i станом на 31.12.2016 року вiн дорiвнює 5 тис. грн.</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НЕРОЗПОДIЛЕНИЙ ПРИБУТОК. Станом на 31.12.2016 року ПрАТ "БАС" у складi власного капiталу вiдображено 372 790 тис. грн. нерозподiленого прибутку. Рух нерозподiленого прибутку протягом звiтного перiоду : Залишок на початок перiоду 428 661 тис.грн., чистий результат за перiод, збиток  у розмiрi 55 931 тис. грн.; iншi змiни в капiталi дорiвнюють 60 тис.грн. </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Розрахункова вартiсть чистих активiв 446029.000 тис.грн. бiльше скоригованого статутного капiталу 20.000 тис.грн. Це вiдповiдає вимогам статтi 155 п.3 Цивiльного кодексу України. Величина статутного капiталу вiдповiдає величинi статутного капiталу, розрахованому на кiнець року.</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DB4FF0">
        <w:rPr>
          <w:rFonts w:ascii="Courier New" w:eastAsia="Times New Roman" w:hAnsi="Courier New" w:cs="Courier New"/>
          <w:sz w:val="20"/>
          <w:szCs w:val="20"/>
          <w:lang w:val="en-US" w:eastAsia="ru-RU"/>
        </w:rPr>
        <w:t xml:space="preserve">  Отже у звiтному 2016 р. власний капiтал ПрАТ "БАС" дорiвнює 446029 тис. грн., що на 55932 тис. грн меньше нiж у попередньому роцi.</w:t>
      </w: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DB4FF0" w:rsidRPr="00DB4FF0" w:rsidTr="00127255">
        <w:tc>
          <w:tcPr>
            <w:tcW w:w="322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Акнєвський Юрiй Петрович</w:t>
            </w:r>
          </w:p>
        </w:tc>
      </w:tr>
      <w:tr w:rsidR="00DB4FF0" w:rsidRPr="00DB4FF0" w:rsidTr="00127255">
        <w:tc>
          <w:tcPr>
            <w:tcW w:w="322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322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DB4FF0" w:rsidRPr="00DB4FF0" w:rsidTr="00127255">
        <w:tc>
          <w:tcPr>
            <w:tcW w:w="322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ru-RU" w:eastAsia="ru-RU"/>
              </w:rPr>
              <w:t>Головний бухгалтер</w:t>
            </w:r>
            <w:r w:rsidRPr="00DB4FF0">
              <w:rPr>
                <w:rFonts w:ascii="Times New Roman" w:eastAsia="Times New Roman" w:hAnsi="Times New Roman" w:cs="Times New Roman"/>
                <w:b/>
                <w:color w:val="000000"/>
                <w:sz w:val="20"/>
                <w:szCs w:val="20"/>
                <w:lang w:val="ru-RU" w:eastAsia="ru-RU"/>
              </w:rPr>
              <w:t xml:space="preserve"> </w:t>
            </w:r>
            <w:r w:rsidRPr="00DB4FF0">
              <w:rPr>
                <w:rFonts w:ascii="Times New Roman" w:eastAsia="Times New Roman" w:hAnsi="Times New Roman" w:cs="Times New Roman"/>
                <w:b/>
                <w:color w:val="000000"/>
                <w:sz w:val="20"/>
                <w:szCs w:val="20"/>
                <w:lang w:eastAsia="ru-RU"/>
              </w:rPr>
              <w:t xml:space="preserve">   </w:t>
            </w:r>
          </w:p>
        </w:tc>
        <w:tc>
          <w:tcPr>
            <w:tcW w:w="2481"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sz w:val="20"/>
                <w:szCs w:val="20"/>
                <w:lang w:val="en-US" w:eastAsia="ru-RU"/>
              </w:rPr>
              <w:t>Андрєєва Тетяна Юрiївна</w:t>
            </w:r>
          </w:p>
        </w:tc>
      </w:tr>
      <w:tr w:rsidR="00DB4FF0" w:rsidRPr="00DB4FF0" w:rsidTr="00127255">
        <w:tc>
          <w:tcPr>
            <w:tcW w:w="3227"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DB4FF0">
              <w:rPr>
                <w:rFonts w:ascii="Times New Roman" w:eastAsia="Times New Roman" w:hAnsi="Times New Roman" w:cs="Times New Roman"/>
                <w:b/>
                <w:color w:val="000000"/>
                <w:sz w:val="16"/>
                <w:szCs w:val="16"/>
                <w:lang w:val="en-US" w:eastAsia="ru-RU"/>
              </w:rPr>
              <w:t>(</w:t>
            </w:r>
            <w:r w:rsidRPr="00DB4FF0">
              <w:rPr>
                <w:rFonts w:ascii="Times New Roman" w:eastAsia="Times New Roman" w:hAnsi="Times New Roman" w:cs="Times New Roman"/>
                <w:b/>
                <w:color w:val="000000"/>
                <w:sz w:val="16"/>
                <w:szCs w:val="16"/>
                <w:lang w:val="ru-RU" w:eastAsia="ru-RU"/>
              </w:rPr>
              <w:t>підпис</w:t>
            </w:r>
            <w:r w:rsidRPr="00DB4FF0">
              <w:rPr>
                <w:rFonts w:ascii="Times New Roman" w:eastAsia="Times New Roman" w:hAnsi="Times New Roman" w:cs="Times New Roman"/>
                <w:b/>
                <w:color w:val="000000"/>
                <w:sz w:val="16"/>
                <w:szCs w:val="16"/>
                <w:lang w:val="en-US" w:eastAsia="ru-RU"/>
              </w:rPr>
              <w:t>)</w:t>
            </w:r>
          </w:p>
        </w:tc>
        <w:tc>
          <w:tcPr>
            <w:tcW w:w="4606" w:type="dxa"/>
            <w:shd w:val="clear" w:color="auto" w:fill="auto"/>
          </w:tcPr>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Pr="00DB4FF0" w:rsidRDefault="00DB4FF0" w:rsidP="00DB4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rsidR="00DB4FF0" w:rsidRDefault="00DB4FF0">
      <w:pPr>
        <w:sectPr w:rsidR="00DB4FF0" w:rsidSect="00DB4FF0">
          <w:pgSz w:w="11906" w:h="16838"/>
          <w:pgMar w:top="363" w:right="567" w:bottom="363" w:left="1417" w:header="708" w:footer="708" w:gutter="0"/>
          <w:cols w:space="708"/>
          <w:docGrid w:linePitch="360"/>
        </w:sectPr>
      </w:pPr>
    </w:p>
    <w:p w:rsidR="00DB4FF0" w:rsidRPr="00DB4FF0" w:rsidRDefault="00DB4FF0" w:rsidP="00DB4FF0">
      <w:pPr>
        <w:spacing w:after="0" w:line="240" w:lineRule="auto"/>
        <w:rPr>
          <w:rFonts w:ascii="Times New Roman" w:eastAsia="Times New Roman" w:hAnsi="Times New Roman" w:cs="Times New Roman"/>
          <w:sz w:val="24"/>
          <w:szCs w:val="24"/>
          <w:lang w:val="en-US" w:eastAsia="uk-UA"/>
        </w:rPr>
      </w:pPr>
    </w:p>
    <w:p w:rsidR="00DB4FF0" w:rsidRPr="00DB4FF0" w:rsidRDefault="00DB4FF0" w:rsidP="00DB4FF0">
      <w:pPr>
        <w:spacing w:after="0" w:line="240" w:lineRule="auto"/>
        <w:jc w:val="center"/>
        <w:rPr>
          <w:rFonts w:ascii="Times New Roman" w:eastAsia="Times New Roman" w:hAnsi="Times New Roman" w:cs="Times New Roman"/>
          <w:b/>
          <w:sz w:val="28"/>
          <w:szCs w:val="28"/>
          <w:lang w:val="ru-RU" w:eastAsia="uk-UA"/>
        </w:rPr>
      </w:pPr>
      <w:r w:rsidRPr="00DB4FF0">
        <w:rPr>
          <w:rFonts w:ascii="Times New Roman" w:eastAsia="Times New Roman" w:hAnsi="Times New Roman" w:cs="Times New Roman"/>
          <w:b/>
          <w:sz w:val="28"/>
          <w:szCs w:val="28"/>
          <w:lang w:val="en-US" w:eastAsia="uk-UA"/>
        </w:rPr>
        <w:t>XV</w:t>
      </w:r>
      <w:r w:rsidRPr="00DB4FF0">
        <w:rPr>
          <w:rFonts w:ascii="Times New Roman" w:eastAsia="Times New Roman" w:hAnsi="Times New Roman" w:cs="Times New Roman"/>
          <w:b/>
          <w:sz w:val="28"/>
          <w:szCs w:val="28"/>
          <w:lang w:val="ru-RU" w:eastAsia="uk-UA"/>
        </w:rPr>
        <w:t>. Відомості про аудиторський висновок ( звіт )</w:t>
      </w:r>
    </w:p>
    <w:p w:rsidR="00DB4FF0" w:rsidRPr="00DB4FF0" w:rsidRDefault="00DB4FF0" w:rsidP="00DB4FF0">
      <w:pPr>
        <w:spacing w:after="0" w:line="240" w:lineRule="auto"/>
        <w:rPr>
          <w:rFonts w:ascii="Times New Roman" w:eastAsia="Times New Roman" w:hAnsi="Times New Roman" w:cs="Times New Roman"/>
          <w:sz w:val="24"/>
          <w:szCs w:val="24"/>
          <w:lang w:val="ru-RU" w:eastAsia="uk-UA"/>
        </w:rPr>
      </w:pPr>
    </w:p>
    <w:tbl>
      <w:tblPr>
        <w:tblStyle w:val="a3"/>
        <w:tblW w:w="0" w:type="auto"/>
        <w:tblBorders>
          <w:insideH w:val="single" w:sz="6" w:space="0" w:color="auto"/>
          <w:insideV w:val="single" w:sz="6" w:space="0" w:color="auto"/>
        </w:tblBorders>
        <w:tblLook w:val="01E0" w:firstRow="1" w:lastRow="1" w:firstColumn="1" w:lastColumn="1" w:noHBand="0" w:noVBand="0"/>
      </w:tblPr>
      <w:tblGrid>
        <w:gridCol w:w="4927"/>
        <w:gridCol w:w="4928"/>
      </w:tblGrid>
      <w:tr w:rsidR="00DB4FF0" w:rsidRPr="00DB4FF0" w:rsidTr="00127255">
        <w:trPr>
          <w:trHeight w:val="397"/>
        </w:trPr>
        <w:tc>
          <w:tcPr>
            <w:tcW w:w="4927" w:type="dxa"/>
            <w:vAlign w:val="center"/>
          </w:tcPr>
          <w:p w:rsidR="00DB4FF0" w:rsidRPr="00DB4FF0" w:rsidRDefault="00DB4FF0" w:rsidP="00DB4FF0">
            <w:r w:rsidRPr="00DB4FF0">
              <w:t>Найменування аудиторської фірми (П. І. Б. аудитора - фізичної особи - підприємця)</w:t>
            </w:r>
          </w:p>
        </w:tc>
        <w:tc>
          <w:tcPr>
            <w:tcW w:w="4928" w:type="dxa"/>
            <w:vAlign w:val="center"/>
          </w:tcPr>
          <w:p w:rsidR="00DB4FF0" w:rsidRPr="00DB4FF0" w:rsidRDefault="00DB4FF0" w:rsidP="00DB4FF0">
            <w:pPr>
              <w:rPr>
                <w:b/>
                <w:lang w:val="en-US"/>
              </w:rPr>
            </w:pPr>
            <w:r w:rsidRPr="00DB4FF0">
              <w:rPr>
                <w:b/>
                <w:lang w:val="en-US"/>
              </w:rPr>
              <w:t>Товариство з обмеженою вiдповiдальнiстю "Аудиторська фiрма "Укрвостокаудит"</w:t>
            </w:r>
          </w:p>
        </w:tc>
      </w:tr>
      <w:tr w:rsidR="00DB4FF0" w:rsidRPr="00DB4FF0" w:rsidTr="00127255">
        <w:trPr>
          <w:trHeight w:val="397"/>
        </w:trPr>
        <w:tc>
          <w:tcPr>
            <w:tcW w:w="4927" w:type="dxa"/>
            <w:vAlign w:val="center"/>
          </w:tcPr>
          <w:p w:rsidR="00DB4FF0" w:rsidRPr="00DB4FF0" w:rsidRDefault="00DB4FF0" w:rsidP="00DB4FF0">
            <w:r w:rsidRPr="00DB4FF0">
              <w:t>Код за ЄДРПОУ (реєстраційний номер облікової картки* платника податків - фізичної особи)</w:t>
            </w:r>
          </w:p>
        </w:tc>
        <w:tc>
          <w:tcPr>
            <w:tcW w:w="4928" w:type="dxa"/>
            <w:vAlign w:val="center"/>
          </w:tcPr>
          <w:p w:rsidR="00DB4FF0" w:rsidRPr="00DB4FF0" w:rsidRDefault="00DB4FF0" w:rsidP="00DB4FF0">
            <w:pPr>
              <w:rPr>
                <w:b/>
                <w:lang w:val="en-US"/>
              </w:rPr>
            </w:pPr>
            <w:r w:rsidRPr="00DB4FF0">
              <w:rPr>
                <w:b/>
                <w:lang w:val="en-US"/>
              </w:rPr>
              <w:t>19348835</w:t>
            </w:r>
          </w:p>
        </w:tc>
      </w:tr>
      <w:tr w:rsidR="00DB4FF0" w:rsidRPr="00DB4FF0" w:rsidTr="00127255">
        <w:trPr>
          <w:trHeight w:val="397"/>
        </w:trPr>
        <w:tc>
          <w:tcPr>
            <w:tcW w:w="4927" w:type="dxa"/>
            <w:vAlign w:val="center"/>
          </w:tcPr>
          <w:p w:rsidR="00DB4FF0" w:rsidRPr="00DB4FF0" w:rsidRDefault="00DB4FF0" w:rsidP="00DB4FF0">
            <w:r w:rsidRPr="00DB4FF0">
              <w:t>Місцезнаходження аудиторської фірми, аудитора</w:t>
            </w:r>
          </w:p>
        </w:tc>
        <w:tc>
          <w:tcPr>
            <w:tcW w:w="4928" w:type="dxa"/>
            <w:vAlign w:val="center"/>
          </w:tcPr>
          <w:p w:rsidR="00DB4FF0" w:rsidRPr="00DB4FF0" w:rsidRDefault="00DB4FF0" w:rsidP="00DB4FF0">
            <w:pPr>
              <w:rPr>
                <w:b/>
                <w:lang w:val="en-US"/>
              </w:rPr>
            </w:pPr>
            <w:r w:rsidRPr="00DB4FF0">
              <w:rPr>
                <w:b/>
                <w:lang w:val="en-US"/>
              </w:rPr>
              <w:t>Україна, 04050, м. Київ, вулиця Мельникова, б. 12</w:t>
            </w:r>
          </w:p>
        </w:tc>
      </w:tr>
      <w:tr w:rsidR="00DB4FF0" w:rsidRPr="00DB4FF0" w:rsidTr="00127255">
        <w:trPr>
          <w:trHeight w:val="397"/>
        </w:trPr>
        <w:tc>
          <w:tcPr>
            <w:tcW w:w="4927" w:type="dxa"/>
            <w:vAlign w:val="center"/>
          </w:tcPr>
          <w:p w:rsidR="00DB4FF0" w:rsidRPr="00DB4FF0" w:rsidRDefault="00DB4FF0" w:rsidP="00DB4FF0">
            <w:r w:rsidRPr="00DB4FF0">
              <w:t>Номер та дата видачі свідоцтва про включення до Реєстру аудиторських фірм та аудиторів, виданого Аудиторською палатою України</w:t>
            </w:r>
          </w:p>
        </w:tc>
        <w:tc>
          <w:tcPr>
            <w:tcW w:w="4928" w:type="dxa"/>
            <w:vAlign w:val="center"/>
          </w:tcPr>
          <w:p w:rsidR="00DB4FF0" w:rsidRPr="00DB4FF0" w:rsidRDefault="00DB4FF0" w:rsidP="00DB4FF0">
            <w:pPr>
              <w:rPr>
                <w:b/>
                <w:lang w:val="en-US"/>
              </w:rPr>
            </w:pPr>
            <w:r w:rsidRPr="00DB4FF0">
              <w:rPr>
                <w:b/>
                <w:lang w:val="en-US"/>
              </w:rPr>
              <w:t>0025</w:t>
            </w:r>
          </w:p>
          <w:p w:rsidR="00DB4FF0" w:rsidRPr="00DB4FF0" w:rsidRDefault="00DB4FF0" w:rsidP="00DB4FF0">
            <w:pPr>
              <w:rPr>
                <w:b/>
                <w:lang w:val="en-US"/>
              </w:rPr>
            </w:pPr>
            <w:r w:rsidRPr="00DB4FF0">
              <w:rPr>
                <w:b/>
                <w:lang w:val="en-US"/>
              </w:rPr>
              <w:t>26.01.2001</w:t>
            </w:r>
          </w:p>
        </w:tc>
      </w:tr>
      <w:tr w:rsidR="00DB4FF0" w:rsidRPr="00DB4FF0" w:rsidTr="00127255">
        <w:trPr>
          <w:trHeight w:val="397"/>
        </w:trPr>
        <w:tc>
          <w:tcPr>
            <w:tcW w:w="4927" w:type="dxa"/>
            <w:vAlign w:val="center"/>
          </w:tcPr>
          <w:p w:rsidR="00DB4FF0" w:rsidRPr="00DB4FF0" w:rsidRDefault="00DB4FF0" w:rsidP="00DB4FF0">
            <w:pPr>
              <w:rPr>
                <w:lang w:val="en-US"/>
              </w:rPr>
            </w:pPr>
            <w:r w:rsidRPr="00DB4FF0">
              <w:t>Реєстраційний номер, серія та номер, дата видачі та строк дії свідоцтва про внесення до реєстру аудиторських фірм, які можуть проводити аудиторські перевірки професійних учасників ринку цінних паперів</w:t>
            </w:r>
          </w:p>
        </w:tc>
        <w:tc>
          <w:tcPr>
            <w:tcW w:w="4928" w:type="dxa"/>
            <w:vAlign w:val="center"/>
          </w:tcPr>
          <w:p w:rsidR="00DB4FF0" w:rsidRPr="00DB4FF0" w:rsidRDefault="00DB4FF0" w:rsidP="00DB4FF0">
            <w:pPr>
              <w:rPr>
                <w:b/>
                <w:lang w:val="en-US"/>
              </w:rPr>
            </w:pPr>
            <w:r w:rsidRPr="00DB4FF0">
              <w:rPr>
                <w:b/>
                <w:lang w:val="en-US"/>
              </w:rPr>
              <w:t>294</w:t>
            </w:r>
          </w:p>
          <w:p w:rsidR="00DB4FF0" w:rsidRPr="00DB4FF0" w:rsidRDefault="00DB4FF0" w:rsidP="00DB4FF0">
            <w:pPr>
              <w:rPr>
                <w:b/>
                <w:lang w:val="en-US"/>
              </w:rPr>
            </w:pPr>
            <w:r w:rsidRPr="00DB4FF0">
              <w:rPr>
                <w:b/>
                <w:lang w:val="en-US"/>
              </w:rPr>
              <w:t>П</w:t>
            </w:r>
          </w:p>
          <w:p w:rsidR="00DB4FF0" w:rsidRPr="00DB4FF0" w:rsidRDefault="00DB4FF0" w:rsidP="00DB4FF0">
            <w:pPr>
              <w:rPr>
                <w:b/>
                <w:lang w:val="en-US"/>
              </w:rPr>
            </w:pPr>
            <w:r w:rsidRPr="00DB4FF0">
              <w:rPr>
                <w:b/>
                <w:lang w:val="en-US"/>
              </w:rPr>
              <w:t>000294</w:t>
            </w:r>
          </w:p>
          <w:p w:rsidR="00DB4FF0" w:rsidRPr="00DB4FF0" w:rsidRDefault="00DB4FF0" w:rsidP="00DB4FF0">
            <w:pPr>
              <w:rPr>
                <w:b/>
                <w:lang w:val="en-US"/>
              </w:rPr>
            </w:pPr>
            <w:r w:rsidRPr="00DB4FF0">
              <w:rPr>
                <w:b/>
                <w:lang w:val="en-US"/>
              </w:rPr>
              <w:t>12.02.2013</w:t>
            </w:r>
          </w:p>
          <w:p w:rsidR="00DB4FF0" w:rsidRPr="00DB4FF0" w:rsidRDefault="00DB4FF0" w:rsidP="00DB4FF0">
            <w:pPr>
              <w:rPr>
                <w:b/>
                <w:lang w:val="en-US"/>
              </w:rPr>
            </w:pPr>
            <w:r w:rsidRPr="00DB4FF0">
              <w:rPr>
                <w:b/>
                <w:lang w:val="en-US"/>
              </w:rPr>
              <w:t>24.09.2020</w:t>
            </w:r>
          </w:p>
        </w:tc>
      </w:tr>
      <w:tr w:rsidR="00DB4FF0" w:rsidRPr="00DB4FF0" w:rsidTr="00127255">
        <w:trPr>
          <w:trHeight w:val="397"/>
        </w:trPr>
        <w:tc>
          <w:tcPr>
            <w:tcW w:w="4927" w:type="dxa"/>
            <w:vAlign w:val="center"/>
          </w:tcPr>
          <w:p w:rsidR="00DB4FF0" w:rsidRPr="00DB4FF0" w:rsidRDefault="00DB4FF0" w:rsidP="00DB4FF0">
            <w:r w:rsidRPr="00DB4FF0">
              <w:t>Звітний період, за який проведений аудит фінансової звітності</w:t>
            </w:r>
          </w:p>
        </w:tc>
        <w:tc>
          <w:tcPr>
            <w:tcW w:w="4928" w:type="dxa"/>
            <w:vAlign w:val="center"/>
          </w:tcPr>
          <w:p w:rsidR="00DB4FF0" w:rsidRPr="00DB4FF0" w:rsidRDefault="00DB4FF0" w:rsidP="00DB4FF0">
            <w:pPr>
              <w:rPr>
                <w:b/>
                <w:lang w:val="ru-RU"/>
              </w:rPr>
            </w:pPr>
            <w:r w:rsidRPr="00DB4FF0">
              <w:rPr>
                <w:b/>
                <w:lang w:val="en-US"/>
              </w:rPr>
              <w:t>2016</w:t>
            </w:r>
          </w:p>
        </w:tc>
      </w:tr>
      <w:tr w:rsidR="00DB4FF0" w:rsidRPr="00DB4FF0" w:rsidTr="00127255">
        <w:trPr>
          <w:trHeight w:val="397"/>
        </w:trPr>
        <w:tc>
          <w:tcPr>
            <w:tcW w:w="4927" w:type="dxa"/>
            <w:vAlign w:val="center"/>
          </w:tcPr>
          <w:p w:rsidR="00DB4FF0" w:rsidRPr="00DB4FF0" w:rsidRDefault="00DB4FF0" w:rsidP="00DB4FF0">
            <w:r w:rsidRPr="00DB4FF0">
              <w:t>Думка аудитора</w:t>
            </w:r>
          </w:p>
        </w:tc>
        <w:tc>
          <w:tcPr>
            <w:tcW w:w="4928" w:type="dxa"/>
            <w:vAlign w:val="center"/>
          </w:tcPr>
          <w:p w:rsidR="00DB4FF0" w:rsidRPr="00DB4FF0" w:rsidRDefault="00DB4FF0" w:rsidP="00DB4FF0">
            <w:pPr>
              <w:rPr>
                <w:b/>
                <w:lang w:val="ru-RU"/>
              </w:rPr>
            </w:pPr>
            <w:r w:rsidRPr="00DB4FF0">
              <w:rPr>
                <w:b/>
                <w:lang w:val="en-US"/>
              </w:rPr>
              <w:t>Умовно-позитивна</w:t>
            </w:r>
          </w:p>
        </w:tc>
      </w:tr>
    </w:tbl>
    <w:p w:rsidR="00DB4FF0" w:rsidRPr="00DB4FF0" w:rsidRDefault="00DB4FF0" w:rsidP="00DB4FF0">
      <w:pPr>
        <w:spacing w:after="0" w:line="240" w:lineRule="auto"/>
        <w:rPr>
          <w:rFonts w:ascii="Times New Roman" w:eastAsia="Times New Roman" w:hAnsi="Times New Roman" w:cs="Times New Roman"/>
          <w:sz w:val="24"/>
          <w:szCs w:val="24"/>
          <w:lang w:val="ru-RU" w:eastAsia="uk-UA"/>
        </w:rPr>
      </w:pPr>
    </w:p>
    <w:p w:rsidR="000A34CA" w:rsidRDefault="000A34CA"/>
    <w:sectPr w:rsidR="000A34CA" w:rsidSect="00DB4FF0">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FF0"/>
    <w:rsid w:val="000A34CA"/>
    <w:rsid w:val="00DB4FF0"/>
    <w:rsid w:val="00F4595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6AC4D9-0045-41A5-BE9C-EF4B031D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B4FF0"/>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45</Pages>
  <Words>70189</Words>
  <Characters>40009</Characters>
  <Application>Microsoft Office Word</Application>
  <DocSecurity>0</DocSecurity>
  <Lines>333</Lines>
  <Paragraphs>219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2017-04-20T14:16:00Z</dcterms:created>
  <dcterms:modified xsi:type="dcterms:W3CDTF">2017-04-20T14:16:00Z</dcterms:modified>
</cp:coreProperties>
</file>